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BB" w:rsidRDefault="002B79BB" w:rsidP="002B79BB">
      <w:pPr>
        <w:pStyle w:val="NormalBDS"/>
        <w:widowControl/>
        <w:rPr>
          <w:rFonts w:ascii="Times New Roman" w:hAnsi="Times New Roman"/>
          <w:b/>
          <w:caps/>
          <w:sz w:val="26"/>
          <w:szCs w:val="26"/>
        </w:rPr>
      </w:pPr>
      <w:r w:rsidRPr="000C40A7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67968" behindDoc="1" locked="0" layoutInCell="1" allowOverlap="1" wp14:anchorId="566C6C12" wp14:editId="187AC8D5">
            <wp:simplePos x="0" y="0"/>
            <wp:positionH relativeFrom="column">
              <wp:posOffset>2185670</wp:posOffset>
            </wp:positionH>
            <wp:positionV relativeFrom="paragraph">
              <wp:posOffset>-49606</wp:posOffset>
            </wp:positionV>
            <wp:extent cx="1258214" cy="584203"/>
            <wp:effectExtent l="19050" t="0" r="37465" b="6350"/>
            <wp:wrapNone/>
            <wp:docPr id="4" name="Picture 4" descr="https://www.unwe.bg/Content/100years/100yearsun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we.bg/Content/100years/100yearsunw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214" cy="58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0"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9BB" w:rsidRDefault="002B79BB" w:rsidP="002B79BB">
      <w:pPr>
        <w:pStyle w:val="NormalBDS"/>
        <w:widowControl/>
        <w:rPr>
          <w:rFonts w:ascii="Times New Roman" w:hAnsi="Times New Roman"/>
          <w:b/>
          <w:caps/>
          <w:sz w:val="26"/>
          <w:szCs w:val="26"/>
        </w:rPr>
      </w:pPr>
    </w:p>
    <w:p w:rsidR="002B79BB" w:rsidRPr="003D446C" w:rsidRDefault="002B79BB" w:rsidP="002B79BB">
      <w:pPr>
        <w:pStyle w:val="NormalBDS"/>
        <w:widowControl/>
        <w:jc w:val="center"/>
        <w:rPr>
          <w:rFonts w:ascii="Times New Roman" w:hAnsi="Times New Roman"/>
          <w:b/>
          <w:caps/>
          <w:color w:val="943634" w:themeColor="accent2" w:themeShade="BF"/>
          <w:sz w:val="28"/>
          <w:szCs w:val="26"/>
        </w:rPr>
      </w:pPr>
      <w:r w:rsidRPr="003D446C">
        <w:rPr>
          <w:rFonts w:ascii="Times New Roman" w:hAnsi="Times New Roman"/>
          <w:b/>
          <w:caps/>
          <w:color w:val="943634" w:themeColor="accent2" w:themeShade="BF"/>
          <w:sz w:val="28"/>
          <w:szCs w:val="26"/>
        </w:rPr>
        <w:t>UNIVERSITY OF NATIONAL AND WORLD ECONOMY</w:t>
      </w:r>
    </w:p>
    <w:tbl>
      <w:tblPr>
        <w:tblStyle w:val="TableGrid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2B79BB" w:rsidTr="00D61CF8">
        <w:trPr>
          <w:trHeight w:val="893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9BB" w:rsidRPr="0013654F" w:rsidRDefault="002B79BB" w:rsidP="00D61CF8">
            <w:pPr>
              <w:pStyle w:val="NormalBDS"/>
              <w:widowControl/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  <w14:shadow w14:blurRad="50800" w14:dist="38100" w14:dir="2700000" w14:sx="100000" w14:sy="100000" w14:kx="0" w14:ky="0" w14:algn="tl">
                  <w14:schemeClr w14:val="tx1">
                    <w14:alpha w14:val="60000"/>
                    <w14:lumMod w14:val="50000"/>
                    <w14:lumOff w14:val="50000"/>
                  </w14:schemeClr>
                </w14:shadow>
              </w:rPr>
            </w:pPr>
            <w:r w:rsidRPr="0013654F">
              <w:rPr>
                <w:noProof/>
                <w:sz w:val="16"/>
                <w:lang w:eastAsia="en-US"/>
              </w:rPr>
              <w:drawing>
                <wp:anchor distT="0" distB="0" distL="114300" distR="114300" simplePos="0" relativeHeight="251668992" behindDoc="1" locked="0" layoutInCell="1" allowOverlap="1" wp14:anchorId="38E0E60E" wp14:editId="26E66AF9">
                  <wp:simplePos x="0" y="0"/>
                  <wp:positionH relativeFrom="column">
                    <wp:posOffset>-525145</wp:posOffset>
                  </wp:positionH>
                  <wp:positionV relativeFrom="paragraph">
                    <wp:posOffset>4445</wp:posOffset>
                  </wp:positionV>
                  <wp:extent cx="579120" cy="608330"/>
                  <wp:effectExtent l="0" t="0" r="0" b="127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CHKI UNS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79BB" w:rsidRDefault="002B79BB" w:rsidP="00D61CF8">
            <w:pPr>
              <w:pStyle w:val="NormalBDS"/>
              <w:widowControl/>
              <w:spacing w:line="240" w:lineRule="auto"/>
              <w:jc w:val="left"/>
              <w:rPr>
                <w:rFonts w:ascii="Times New Roman" w:hAnsi="Times New Roman"/>
                <w:b/>
                <w:caps/>
                <w:sz w:val="28"/>
                <w:szCs w:val="24"/>
                <w14:shadow w14:blurRad="50800" w14:dist="38100" w14:dir="2700000" w14:sx="100000" w14:sy="100000" w14:kx="0" w14:ky="0" w14:algn="tl">
                  <w14:schemeClr w14:val="tx1">
                    <w14:alpha w14:val="60000"/>
                    <w14:lumMod w14:val="50000"/>
                    <w14:lumOff w14:val="50000"/>
                  </w14:schemeClr>
                </w14:shadow>
              </w:rPr>
            </w:pPr>
            <w:r w:rsidRPr="003D446C">
              <w:rPr>
                <w:rFonts w:ascii="Times New Roman" w:hAnsi="Times New Roman"/>
                <w:b/>
                <w:caps/>
                <w:color w:val="595959" w:themeColor="text1" w:themeTint="A6"/>
                <w:szCs w:val="24"/>
                <w14:shadow w14:blurRad="50800" w14:dist="38100" w14:dir="2700000" w14:sx="100000" w14:sy="100000" w14:kx="0" w14:ky="0" w14:algn="tl">
                  <w14:schemeClr w14:val="tx1">
                    <w14:alpha w14:val="60000"/>
                    <w14:lumMod w14:val="50000"/>
                    <w14:lumOff w14:val="50000"/>
                  </w14:schemeClr>
                </w14:shadow>
              </w:rPr>
              <w:t>Department oF ECONOMIC SOCIOLOGY</w:t>
            </w:r>
          </w:p>
        </w:tc>
      </w:tr>
      <w:tr w:rsidR="002B79BB" w:rsidTr="00D61CF8">
        <w:trPr>
          <w:trHeight w:val="1274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9BB" w:rsidRDefault="002B79BB" w:rsidP="00D61CF8">
            <w:pPr>
              <w:pStyle w:val="NormalBDS"/>
              <w:widowControl/>
              <w:spacing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4"/>
                <w14:shadow w14:blurRad="50800" w14:dist="38100" w14:dir="2700000" w14:sx="100000" w14:sy="100000" w14:kx="0" w14:ky="0" w14:algn="tl">
                  <w14:schemeClr w14:val="tx1">
                    <w14:alpha w14:val="60000"/>
                    <w14:lumMod w14:val="50000"/>
                    <w14:lumOff w14:val="50000"/>
                  </w14:schemeClr>
                </w14:shadow>
              </w:rPr>
            </w:pPr>
            <w:r w:rsidRPr="003D446C">
              <w:rPr>
                <w:noProof/>
                <w:color w:val="595959" w:themeColor="text1" w:themeTint="A6"/>
                <w:sz w:val="22"/>
                <w:szCs w:val="24"/>
                <w:lang w:eastAsia="en-US"/>
              </w:rPr>
              <w:drawing>
                <wp:anchor distT="0" distB="0" distL="114300" distR="114300" simplePos="0" relativeHeight="251670016" behindDoc="1" locked="0" layoutInCell="1" allowOverlap="1" wp14:anchorId="70A29BA9" wp14:editId="293A8DFE">
                  <wp:simplePos x="0" y="0"/>
                  <wp:positionH relativeFrom="column">
                    <wp:posOffset>5335270</wp:posOffset>
                  </wp:positionH>
                  <wp:positionV relativeFrom="paragraph">
                    <wp:posOffset>8890</wp:posOffset>
                  </wp:positionV>
                  <wp:extent cx="476885" cy="563245"/>
                  <wp:effectExtent l="0" t="0" r="0" b="825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2010_B-254x3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5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446C">
              <w:rPr>
                <w:rFonts w:ascii="Times New Roman" w:hAnsi="Times New Roman"/>
                <w:b/>
                <w:caps/>
                <w:color w:val="595959" w:themeColor="text1" w:themeTint="A6"/>
                <w:szCs w:val="24"/>
                <w14:shadow w14:blurRad="50800" w14:dist="38100" w14:dir="2700000" w14:sx="100000" w14:sy="100000" w14:kx="0" w14:ky="0" w14:algn="tl">
                  <w14:schemeClr w14:val="tx1">
                    <w14:alpha w14:val="60000"/>
                    <w14:lumMod w14:val="50000"/>
                    <w14:lumOff w14:val="50000"/>
                  </w14:schemeClr>
                </w14:shadow>
              </w:rPr>
              <w:t>Ec</w:t>
            </w:r>
            <w:r w:rsidR="002A75C7">
              <w:rPr>
                <w:rFonts w:ascii="Times New Roman" w:hAnsi="Times New Roman"/>
                <w:b/>
                <w:caps/>
                <w:color w:val="595959" w:themeColor="text1" w:themeTint="A6"/>
                <w:szCs w:val="24"/>
                <w14:shadow w14:blurRad="50800" w14:dist="38100" w14:dir="2700000" w14:sx="100000" w14:sy="100000" w14:kx="0" w14:ky="0" w14:algn="tl">
                  <w14:schemeClr w14:val="tx1">
                    <w14:alpha w14:val="60000"/>
                    <w14:lumMod w14:val="50000"/>
                    <w14:lumOff w14:val="50000"/>
                  </w14:schemeClr>
                </w14:shadow>
              </w:rPr>
              <w:t>O</w:t>
            </w:r>
            <w:r w:rsidRPr="003D446C">
              <w:rPr>
                <w:rFonts w:ascii="Times New Roman" w:hAnsi="Times New Roman"/>
                <w:b/>
                <w:caps/>
                <w:color w:val="595959" w:themeColor="text1" w:themeTint="A6"/>
                <w:szCs w:val="24"/>
                <w14:shadow w14:blurRad="50800" w14:dist="38100" w14:dir="2700000" w14:sx="100000" w14:sy="100000" w14:kx="0" w14:ky="0" w14:algn="tl">
                  <w14:schemeClr w14:val="tx1">
                    <w14:alpha w14:val="60000"/>
                    <w14:lumMod w14:val="50000"/>
                    <w14:lumOff w14:val="50000"/>
                  </w14:schemeClr>
                </w14:shadow>
              </w:rPr>
              <w:t>nomic RESEARCH Institute</w:t>
            </w:r>
            <w:r w:rsidRPr="003D446C">
              <w:rPr>
                <w:rFonts w:ascii="Times New Roman" w:hAnsi="Times New Roman"/>
                <w:b/>
                <w:caps/>
                <w:color w:val="595959" w:themeColor="text1" w:themeTint="A6"/>
                <w:szCs w:val="24"/>
                <w14:shadow w14:blurRad="50800" w14:dist="38100" w14:dir="2700000" w14:sx="100000" w14:sy="100000" w14:kx="0" w14:ky="0" w14:algn="tl">
                  <w14:schemeClr w14:val="tx1">
                    <w14:alpha w14:val="60000"/>
                    <w14:lumMod w14:val="50000"/>
                    <w14:lumOff w14:val="50000"/>
                  </w14:schemeClr>
                </w14:shadow>
              </w:rPr>
              <w:br/>
            </w:r>
            <w:r w:rsidRPr="003D446C">
              <w:rPr>
                <w:rFonts w:ascii="Times New Roman" w:hAnsi="Times New Roman"/>
                <w:color w:val="595959" w:themeColor="text1" w:themeTint="A6"/>
                <w:szCs w:val="24"/>
                <w14:shadow w14:blurRad="50800" w14:dist="38100" w14:dir="2700000" w14:sx="100000" w14:sy="100000" w14:kx="0" w14:ky="0" w14:algn="tl">
                  <w14:schemeClr w14:val="tx1">
                    <w14:alpha w14:val="60000"/>
                    <w14:lumMod w14:val="50000"/>
                    <w14:lumOff w14:val="50000"/>
                  </w14:schemeClr>
                </w14:shadow>
              </w:rPr>
              <w:t xml:space="preserve">at the </w:t>
            </w:r>
            <w:r w:rsidRPr="003D446C">
              <w:rPr>
                <w:rFonts w:ascii="Times New Roman" w:hAnsi="Times New Roman"/>
                <w:b/>
                <w:caps/>
                <w:color w:val="595959" w:themeColor="text1" w:themeTint="A6"/>
                <w:szCs w:val="26"/>
              </w:rPr>
              <w:t>BULGARIAN AcadeMY OF scIence</w:t>
            </w:r>
            <w:r w:rsidR="002A75C7">
              <w:rPr>
                <w:rFonts w:ascii="Times New Roman" w:hAnsi="Times New Roman"/>
                <w:b/>
                <w:caps/>
                <w:color w:val="595959" w:themeColor="text1" w:themeTint="A6"/>
                <w:szCs w:val="26"/>
              </w:rPr>
              <w:t>S</w:t>
            </w:r>
          </w:p>
        </w:tc>
      </w:tr>
    </w:tbl>
    <w:p w:rsidR="00FD5AEF" w:rsidRPr="003E7969" w:rsidRDefault="00D547B7" w:rsidP="0013654F">
      <w:pPr>
        <w:jc w:val="center"/>
        <w:rPr>
          <w:b/>
          <w:sz w:val="36"/>
        </w:rPr>
      </w:pPr>
      <w:r w:rsidRPr="003E7969">
        <w:rPr>
          <w:b/>
          <w:sz w:val="36"/>
        </w:rPr>
        <w:t>CALL FOR PARTICIPATION</w:t>
      </w:r>
    </w:p>
    <w:p w:rsidR="00D547B7" w:rsidRPr="00A04042" w:rsidRDefault="00D547B7" w:rsidP="00D547B7">
      <w:pPr>
        <w:jc w:val="center"/>
        <w:rPr>
          <w:sz w:val="24"/>
        </w:rPr>
      </w:pPr>
    </w:p>
    <w:p w:rsidR="00D547B7" w:rsidRPr="00795D8C" w:rsidRDefault="00D547B7" w:rsidP="00D547B7">
      <w:pPr>
        <w:jc w:val="center"/>
        <w:rPr>
          <w:b/>
          <w:sz w:val="36"/>
          <w14:shadow w14:blurRad="63500" w14:dist="50800" w14:dir="13500000" w14:sx="0" w14:sy="0" w14:kx="0" w14:ky="0" w14:algn="none">
            <w14:schemeClr w14:val="tx1">
              <w14:alpha w14:val="50000"/>
              <w14:lumMod w14:val="50000"/>
              <w14:lumOff w14:val="50000"/>
            </w14:schemeClr>
          </w14:shadow>
        </w:rPr>
      </w:pPr>
      <w:r w:rsidRPr="00795D8C">
        <w:rPr>
          <w:b/>
          <w:sz w:val="36"/>
          <w14:shadow w14:blurRad="63500" w14:dist="50800" w14:dir="13500000" w14:sx="0" w14:sy="0" w14:kx="0" w14:ky="0" w14:algn="none">
            <w14:schemeClr w14:val="tx1">
              <w14:alpha w14:val="50000"/>
              <w14:lumMod w14:val="50000"/>
              <w14:lumOff w14:val="50000"/>
            </w14:schemeClr>
          </w14:shadow>
        </w:rPr>
        <w:t>International Conference</w:t>
      </w:r>
    </w:p>
    <w:p w:rsidR="00D547B7" w:rsidRPr="00A04042" w:rsidRDefault="00D547B7" w:rsidP="00D547B7">
      <w:pPr>
        <w:jc w:val="center"/>
        <w:rPr>
          <w:sz w:val="28"/>
        </w:rPr>
      </w:pPr>
    </w:p>
    <w:p w:rsidR="00BA6E73" w:rsidRPr="002B79BB" w:rsidRDefault="00BA6E73" w:rsidP="002A5407">
      <w:pPr>
        <w:spacing w:line="276" w:lineRule="auto"/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alpha w14:val="27000"/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2B79BB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alpha w14:val="27000"/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RETURN MIGRATION: </w:t>
      </w:r>
    </w:p>
    <w:p w:rsidR="00D547B7" w:rsidRPr="002B79BB" w:rsidRDefault="00BA6E73" w:rsidP="002A5407">
      <w:pPr>
        <w:spacing w:line="276" w:lineRule="auto"/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alpha w14:val="27000"/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2B79BB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alpha w14:val="27000"/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EUROPEAN AND BULGARIAN PERSPECTIVES</w:t>
      </w:r>
    </w:p>
    <w:p w:rsidR="00D547B7" w:rsidRPr="00A04042" w:rsidRDefault="00D547B7" w:rsidP="00D547B7">
      <w:pPr>
        <w:jc w:val="center"/>
        <w:rPr>
          <w:b/>
          <w:sz w:val="28"/>
        </w:rPr>
      </w:pPr>
      <w:r w:rsidRPr="00A04042">
        <w:rPr>
          <w:b/>
          <w:sz w:val="28"/>
        </w:rPr>
        <w:t>Sofia, UNWE</w:t>
      </w:r>
      <w:r w:rsidR="00853DD6" w:rsidRPr="00A04042">
        <w:rPr>
          <w:b/>
          <w:sz w:val="28"/>
        </w:rPr>
        <w:t xml:space="preserve"> / </w:t>
      </w:r>
      <w:r w:rsidR="006C11B9">
        <w:rPr>
          <w:b/>
          <w:sz w:val="28"/>
        </w:rPr>
        <w:t>February 28, 2020</w:t>
      </w:r>
    </w:p>
    <w:p w:rsidR="00D547B7" w:rsidRDefault="00D547B7" w:rsidP="00D547B7">
      <w:pPr>
        <w:jc w:val="center"/>
        <w:rPr>
          <w:b/>
          <w:sz w:val="36"/>
        </w:rPr>
      </w:pPr>
    </w:p>
    <w:p w:rsidR="006C1E21" w:rsidRPr="006C1E21" w:rsidRDefault="006C1E21" w:rsidP="000C7113">
      <w:pPr>
        <w:spacing w:after="120"/>
        <w:ind w:firstLine="720"/>
        <w:jc w:val="both"/>
        <w:rPr>
          <w:rStyle w:val="tlid-translation"/>
          <w:sz w:val="24"/>
          <w:lang w:val="en"/>
        </w:rPr>
      </w:pPr>
      <w:r w:rsidRPr="006C1E21">
        <w:rPr>
          <w:rStyle w:val="tlid-translation"/>
          <w:sz w:val="24"/>
          <w:lang w:val="en"/>
        </w:rPr>
        <w:t xml:space="preserve">The relevance of migration issues in </w:t>
      </w:r>
      <w:r w:rsidRPr="006C1E21">
        <w:rPr>
          <w:rStyle w:val="tlid-translation"/>
          <w:sz w:val="24"/>
          <w:lang w:val="en-GB"/>
        </w:rPr>
        <w:t>their</w:t>
      </w:r>
      <w:r>
        <w:rPr>
          <w:rStyle w:val="tlid-translation"/>
          <w:sz w:val="24"/>
          <w:lang w:val="bg-BG"/>
        </w:rPr>
        <w:t xml:space="preserve"> </w:t>
      </w:r>
      <w:r w:rsidRPr="006C1E21">
        <w:rPr>
          <w:rStyle w:val="tlid-translation"/>
          <w:sz w:val="24"/>
          <w:lang w:val="en"/>
        </w:rPr>
        <w:t>various aspects and dimensions is indisputable. Migration is not a new phenomenon, but in the last century, and especially since the end of WWII, migration as an international and global phenomenon has intensified. Among the increasingly visible and attention-grabbing aspects of this phenomenon are the processes associated with return migra</w:t>
      </w:r>
      <w:r>
        <w:rPr>
          <w:rStyle w:val="tlid-translation"/>
          <w:sz w:val="24"/>
          <w:lang w:val="en"/>
        </w:rPr>
        <w:t>tion back to the</w:t>
      </w:r>
      <w:r w:rsidRPr="006C1E21">
        <w:rPr>
          <w:rStyle w:val="tlid-translation"/>
          <w:sz w:val="24"/>
          <w:lang w:val="en"/>
        </w:rPr>
        <w:t xml:space="preserve"> countries of origin.</w:t>
      </w:r>
      <w:r>
        <w:rPr>
          <w:rStyle w:val="tlid-translation"/>
          <w:sz w:val="24"/>
          <w:lang w:val="en"/>
        </w:rPr>
        <w:t xml:space="preserve"> Hence, </w:t>
      </w:r>
      <w:r w:rsidRPr="006C1E21">
        <w:rPr>
          <w:rStyle w:val="tlid-translation"/>
          <w:sz w:val="24"/>
          <w:lang w:val="en"/>
        </w:rPr>
        <w:t>questions about the causes and motivation for return, the economic and social implications and consequences of return for the migrants themselves</w:t>
      </w:r>
      <w:r w:rsidR="007343F9">
        <w:rPr>
          <w:rStyle w:val="tlid-translation"/>
          <w:sz w:val="24"/>
          <w:lang w:val="en"/>
        </w:rPr>
        <w:t xml:space="preserve"> as well as for their </w:t>
      </w:r>
      <w:r w:rsidRPr="006C1E21">
        <w:rPr>
          <w:rStyle w:val="tlid-translation"/>
          <w:sz w:val="24"/>
          <w:lang w:val="en"/>
        </w:rPr>
        <w:t xml:space="preserve">homeland, </w:t>
      </w:r>
      <w:r w:rsidR="007343F9">
        <w:rPr>
          <w:rStyle w:val="tlid-translation"/>
          <w:sz w:val="24"/>
          <w:lang w:val="en"/>
        </w:rPr>
        <w:t xml:space="preserve">and </w:t>
      </w:r>
      <w:r w:rsidRPr="006C1E21">
        <w:rPr>
          <w:rStyle w:val="tlid-translation"/>
          <w:sz w:val="24"/>
          <w:lang w:val="en"/>
        </w:rPr>
        <w:t>the opportunities and limitations to manage these processes through targeted policies</w:t>
      </w:r>
      <w:r>
        <w:rPr>
          <w:rStyle w:val="tlid-translation"/>
          <w:sz w:val="24"/>
          <w:lang w:val="en"/>
        </w:rPr>
        <w:t xml:space="preserve"> have been subjected to legitimate academic and policy-related interest at both </w:t>
      </w:r>
      <w:r w:rsidRPr="006C1E21">
        <w:rPr>
          <w:rStyle w:val="tlid-translation"/>
          <w:sz w:val="24"/>
          <w:lang w:val="en"/>
        </w:rPr>
        <w:t xml:space="preserve">national and international </w:t>
      </w:r>
      <w:r>
        <w:rPr>
          <w:rStyle w:val="tlid-translation"/>
          <w:sz w:val="24"/>
          <w:lang w:val="en"/>
        </w:rPr>
        <w:t>level</w:t>
      </w:r>
      <w:r w:rsidRPr="006C1E21">
        <w:rPr>
          <w:rStyle w:val="tlid-translation"/>
          <w:sz w:val="24"/>
          <w:lang w:val="en"/>
        </w:rPr>
        <w:t xml:space="preserve">. In the last decade, the debate on policies and normative mechanisms for managing immigration and emigration, as well as the engagement of countries with their citizens </w:t>
      </w:r>
      <w:r w:rsidR="007343F9">
        <w:rPr>
          <w:rStyle w:val="tlid-translation"/>
          <w:sz w:val="24"/>
          <w:lang w:val="en"/>
        </w:rPr>
        <w:t xml:space="preserve">living </w:t>
      </w:r>
      <w:r w:rsidRPr="006C1E21">
        <w:rPr>
          <w:rStyle w:val="tlid-translation"/>
          <w:sz w:val="24"/>
          <w:lang w:val="en"/>
        </w:rPr>
        <w:t xml:space="preserve">abroad, </w:t>
      </w:r>
      <w:r w:rsidR="00431811" w:rsidRPr="006C1E21">
        <w:rPr>
          <w:rStyle w:val="tlid-translation"/>
          <w:sz w:val="24"/>
          <w:lang w:val="en"/>
        </w:rPr>
        <w:t xml:space="preserve">including questions about their potential </w:t>
      </w:r>
      <w:r w:rsidR="00431811">
        <w:rPr>
          <w:rStyle w:val="tlid-translation"/>
          <w:sz w:val="24"/>
          <w:lang w:val="en"/>
        </w:rPr>
        <w:t xml:space="preserve">return, </w:t>
      </w:r>
      <w:r w:rsidRPr="006C1E21">
        <w:rPr>
          <w:rStyle w:val="tlid-translation"/>
          <w:sz w:val="24"/>
          <w:lang w:val="en"/>
        </w:rPr>
        <w:t xml:space="preserve">has intensified in </w:t>
      </w:r>
      <w:r w:rsidR="00431811">
        <w:rPr>
          <w:rStyle w:val="tlid-translation"/>
          <w:sz w:val="24"/>
          <w:lang w:val="en"/>
        </w:rPr>
        <w:t>both research and political practice.</w:t>
      </w:r>
    </w:p>
    <w:p w:rsidR="006E7214" w:rsidRDefault="006C1E21" w:rsidP="000C7113">
      <w:pPr>
        <w:spacing w:after="120"/>
        <w:ind w:firstLine="720"/>
        <w:jc w:val="both"/>
        <w:rPr>
          <w:rStyle w:val="tlid-translation"/>
          <w:sz w:val="24"/>
          <w:lang w:val="en"/>
        </w:rPr>
      </w:pPr>
      <w:r w:rsidRPr="006C1E21">
        <w:rPr>
          <w:rStyle w:val="tlid-translation"/>
          <w:sz w:val="24"/>
          <w:lang w:val="en"/>
        </w:rPr>
        <w:t>For CEE and SEE countries, these issues are of particular importance in the context of the so-called</w:t>
      </w:r>
      <w:r>
        <w:rPr>
          <w:rStyle w:val="tlid-translation"/>
          <w:sz w:val="24"/>
          <w:lang w:val="en"/>
        </w:rPr>
        <w:t xml:space="preserve"> </w:t>
      </w:r>
      <w:r w:rsidRPr="006C1E21">
        <w:rPr>
          <w:rStyle w:val="tlid-translation"/>
          <w:sz w:val="24"/>
          <w:lang w:val="en"/>
        </w:rPr>
        <w:t xml:space="preserve">'brain drain' </w:t>
      </w:r>
      <w:r>
        <w:rPr>
          <w:rStyle w:val="tlid-translation"/>
          <w:sz w:val="24"/>
          <w:lang w:val="en"/>
        </w:rPr>
        <w:t xml:space="preserve">problem </w:t>
      </w:r>
      <w:r w:rsidRPr="006C1E21">
        <w:rPr>
          <w:rStyle w:val="tlid-translation"/>
          <w:sz w:val="24"/>
          <w:lang w:val="en"/>
        </w:rPr>
        <w:t xml:space="preserve">or the large and relatively constant </w:t>
      </w:r>
      <w:r>
        <w:rPr>
          <w:rStyle w:val="tlid-translation"/>
          <w:sz w:val="24"/>
          <w:lang w:val="en"/>
        </w:rPr>
        <w:t>im</w:t>
      </w:r>
      <w:r w:rsidRPr="006C1E21">
        <w:rPr>
          <w:rStyle w:val="tlid-translation"/>
          <w:sz w:val="24"/>
          <w:lang w:val="en"/>
        </w:rPr>
        <w:t xml:space="preserve">migration of skilled migrants from these regions to more developed countries in Western Europe and North America in recent decades. With the </w:t>
      </w:r>
      <w:r w:rsidR="006E7214">
        <w:rPr>
          <w:rStyle w:val="tlid-translation"/>
          <w:sz w:val="24"/>
          <w:lang w:val="en"/>
        </w:rPr>
        <w:t xml:space="preserve">unfolding of the </w:t>
      </w:r>
      <w:r>
        <w:rPr>
          <w:rStyle w:val="tlid-translation"/>
          <w:sz w:val="24"/>
          <w:lang w:val="en"/>
        </w:rPr>
        <w:t xml:space="preserve">EU </w:t>
      </w:r>
      <w:r w:rsidR="006E7214">
        <w:rPr>
          <w:rStyle w:val="tlid-translation"/>
          <w:sz w:val="24"/>
          <w:lang w:val="en"/>
        </w:rPr>
        <w:t>enlargement processes</w:t>
      </w:r>
      <w:r w:rsidRPr="006C1E21">
        <w:rPr>
          <w:rStyle w:val="tlid-translation"/>
          <w:sz w:val="24"/>
          <w:lang w:val="en"/>
        </w:rPr>
        <w:t xml:space="preserve">, and especially the </w:t>
      </w:r>
      <w:r w:rsidR="006E7214">
        <w:rPr>
          <w:rStyle w:val="tlid-translation"/>
          <w:sz w:val="24"/>
          <w:lang w:val="en"/>
        </w:rPr>
        <w:t xml:space="preserve">2004, 2007and 2013 </w:t>
      </w:r>
      <w:r w:rsidRPr="006C1E21">
        <w:rPr>
          <w:rStyle w:val="tlid-translation"/>
          <w:sz w:val="24"/>
          <w:lang w:val="en"/>
        </w:rPr>
        <w:t xml:space="preserve">waves of accession of new Member States, the area of free movement of persons is increasing. Despite the temporary restrictions </w:t>
      </w:r>
      <w:r w:rsidR="007343F9">
        <w:rPr>
          <w:rStyle w:val="tlid-translation"/>
          <w:sz w:val="24"/>
          <w:lang w:val="en"/>
        </w:rPr>
        <w:t>introduced</w:t>
      </w:r>
      <w:r w:rsidRPr="006C1E21">
        <w:rPr>
          <w:rStyle w:val="tlid-translation"/>
          <w:sz w:val="24"/>
          <w:lang w:val="en"/>
        </w:rPr>
        <w:t xml:space="preserve"> in some of the "old" Member States </w:t>
      </w:r>
      <w:r w:rsidR="006E7214">
        <w:rPr>
          <w:rStyle w:val="tlid-translation"/>
          <w:sz w:val="24"/>
          <w:lang w:val="en"/>
        </w:rPr>
        <w:t xml:space="preserve">designed to protect </w:t>
      </w:r>
      <w:r w:rsidRPr="006C1E21">
        <w:rPr>
          <w:rStyle w:val="tlid-translation"/>
          <w:sz w:val="24"/>
          <w:lang w:val="en"/>
        </w:rPr>
        <w:t xml:space="preserve">national labor markets from </w:t>
      </w:r>
      <w:r w:rsidR="006E7214">
        <w:rPr>
          <w:rStyle w:val="tlid-translation"/>
          <w:sz w:val="24"/>
          <w:lang w:val="en"/>
        </w:rPr>
        <w:t xml:space="preserve">being </w:t>
      </w:r>
      <w:r w:rsidRPr="006C1E21">
        <w:rPr>
          <w:rStyle w:val="tlid-translation"/>
          <w:sz w:val="24"/>
          <w:lang w:val="en"/>
        </w:rPr>
        <w:t>"flood</w:t>
      </w:r>
      <w:r w:rsidR="006E7214">
        <w:rPr>
          <w:rStyle w:val="tlid-translation"/>
          <w:sz w:val="24"/>
          <w:lang w:val="en"/>
        </w:rPr>
        <w:t>ed</w:t>
      </w:r>
      <w:r w:rsidRPr="006C1E21">
        <w:rPr>
          <w:rStyle w:val="tlid-translation"/>
          <w:sz w:val="24"/>
          <w:lang w:val="en"/>
        </w:rPr>
        <w:t xml:space="preserve">" </w:t>
      </w:r>
      <w:r w:rsidR="006E7214">
        <w:rPr>
          <w:rStyle w:val="tlid-translation"/>
          <w:sz w:val="24"/>
          <w:lang w:val="en"/>
        </w:rPr>
        <w:t xml:space="preserve">with cheaper </w:t>
      </w:r>
      <w:r w:rsidRPr="006C1E21">
        <w:rPr>
          <w:rStyle w:val="tlid-translation"/>
          <w:sz w:val="24"/>
          <w:lang w:val="en"/>
        </w:rPr>
        <w:t xml:space="preserve">labor </w:t>
      </w:r>
      <w:r w:rsidR="006E7214">
        <w:rPr>
          <w:rStyle w:val="tlid-translation"/>
          <w:sz w:val="24"/>
          <w:lang w:val="en"/>
        </w:rPr>
        <w:t xml:space="preserve">force </w:t>
      </w:r>
      <w:r w:rsidRPr="006C1E21">
        <w:rPr>
          <w:rStyle w:val="tlid-translation"/>
          <w:sz w:val="24"/>
          <w:lang w:val="en"/>
        </w:rPr>
        <w:t xml:space="preserve">from Eastern Europe, the higher standard of living and higher wages in these countries </w:t>
      </w:r>
      <w:r w:rsidR="006E7214">
        <w:rPr>
          <w:rStyle w:val="tlid-translation"/>
          <w:sz w:val="24"/>
          <w:lang w:val="en"/>
        </w:rPr>
        <w:t xml:space="preserve">have been a constant lure </w:t>
      </w:r>
      <w:r w:rsidRPr="006C1E21">
        <w:rPr>
          <w:rStyle w:val="tlid-translation"/>
          <w:sz w:val="24"/>
          <w:lang w:val="en"/>
        </w:rPr>
        <w:t xml:space="preserve">for a </w:t>
      </w:r>
      <w:r w:rsidR="007343F9">
        <w:rPr>
          <w:rStyle w:val="tlid-translation"/>
          <w:sz w:val="24"/>
          <w:lang w:val="en"/>
        </w:rPr>
        <w:t>steady</w:t>
      </w:r>
      <w:r w:rsidRPr="006C1E21">
        <w:rPr>
          <w:rStyle w:val="tlid-translation"/>
          <w:sz w:val="24"/>
          <w:lang w:val="en"/>
        </w:rPr>
        <w:t xml:space="preserve"> migration flow from east to west in Europe. </w:t>
      </w:r>
      <w:r w:rsidR="006E7214">
        <w:rPr>
          <w:rStyle w:val="tlid-translation"/>
          <w:sz w:val="24"/>
          <w:lang w:val="en"/>
        </w:rPr>
        <w:t>Consequently, t</w:t>
      </w:r>
      <w:r w:rsidRPr="006C1E21">
        <w:rPr>
          <w:rStyle w:val="tlid-translation"/>
          <w:sz w:val="24"/>
          <w:lang w:val="en"/>
        </w:rPr>
        <w:t xml:space="preserve">his outflow from Central, Eastern and Southeastern Europe </w:t>
      </w:r>
      <w:r w:rsidR="006E7214">
        <w:rPr>
          <w:rStyle w:val="tlid-translation"/>
          <w:sz w:val="24"/>
          <w:lang w:val="en"/>
        </w:rPr>
        <w:t xml:space="preserve">raises </w:t>
      </w:r>
      <w:r w:rsidRPr="006C1E21">
        <w:rPr>
          <w:rStyle w:val="tlid-translation"/>
          <w:sz w:val="24"/>
          <w:lang w:val="en"/>
        </w:rPr>
        <w:t>concern</w:t>
      </w:r>
      <w:r w:rsidR="006E7214">
        <w:rPr>
          <w:rStyle w:val="tlid-translation"/>
          <w:sz w:val="24"/>
          <w:lang w:val="en"/>
        </w:rPr>
        <w:t>s</w:t>
      </w:r>
      <w:r w:rsidRPr="006C1E21">
        <w:rPr>
          <w:rStyle w:val="tlid-translation"/>
          <w:sz w:val="24"/>
          <w:lang w:val="en"/>
        </w:rPr>
        <w:t xml:space="preserve"> </w:t>
      </w:r>
      <w:r w:rsidR="007343F9">
        <w:rPr>
          <w:rStyle w:val="tlid-translation"/>
          <w:sz w:val="24"/>
          <w:lang w:val="en"/>
        </w:rPr>
        <w:t>about</w:t>
      </w:r>
      <w:r w:rsidRPr="006C1E21">
        <w:rPr>
          <w:rStyle w:val="tlid-translation"/>
          <w:sz w:val="24"/>
          <w:lang w:val="en"/>
        </w:rPr>
        <w:t xml:space="preserve"> the demographic picture in the sending countries and </w:t>
      </w:r>
      <w:r w:rsidR="006E7214">
        <w:rPr>
          <w:rStyle w:val="tlid-translation"/>
          <w:sz w:val="24"/>
          <w:lang w:val="en"/>
        </w:rPr>
        <w:t xml:space="preserve">fuels </w:t>
      </w:r>
      <w:r w:rsidRPr="006C1E21">
        <w:rPr>
          <w:rStyle w:val="tlid-translation"/>
          <w:sz w:val="24"/>
          <w:lang w:val="en"/>
        </w:rPr>
        <w:t xml:space="preserve">the search for ways of potential return of migrants. </w:t>
      </w:r>
    </w:p>
    <w:p w:rsidR="00431811" w:rsidRDefault="006C1E21" w:rsidP="000C7113">
      <w:pPr>
        <w:spacing w:after="120"/>
        <w:ind w:firstLine="720"/>
        <w:jc w:val="both"/>
        <w:rPr>
          <w:rStyle w:val="tlid-translation"/>
          <w:sz w:val="24"/>
          <w:lang w:val="en"/>
        </w:rPr>
      </w:pPr>
      <w:r w:rsidRPr="006C1E21">
        <w:rPr>
          <w:rStyle w:val="tlid-translation"/>
          <w:sz w:val="24"/>
          <w:lang w:val="en"/>
        </w:rPr>
        <w:t>For Bulgaria, return migra</w:t>
      </w:r>
      <w:r w:rsidR="00431811">
        <w:rPr>
          <w:rStyle w:val="tlid-translation"/>
          <w:sz w:val="24"/>
          <w:lang w:val="en"/>
        </w:rPr>
        <w:t>tion</w:t>
      </w:r>
      <w:r w:rsidRPr="006C1E21">
        <w:rPr>
          <w:rStyle w:val="tlid-translation"/>
          <w:sz w:val="24"/>
          <w:lang w:val="en"/>
        </w:rPr>
        <w:t xml:space="preserve"> is a relatively recent phenomenon</w:t>
      </w:r>
      <w:r w:rsidR="00431811">
        <w:rPr>
          <w:rStyle w:val="tlid-translation"/>
          <w:sz w:val="24"/>
          <w:lang w:val="en"/>
        </w:rPr>
        <w:t xml:space="preserve">. However, being </w:t>
      </w:r>
      <w:r w:rsidRPr="006C1E21">
        <w:rPr>
          <w:rStyle w:val="tlid-translation"/>
          <w:sz w:val="24"/>
          <w:lang w:val="en"/>
        </w:rPr>
        <w:t xml:space="preserve">a net “exporter” of labor and especially skilled labor, the issues </w:t>
      </w:r>
      <w:r w:rsidR="007343F9">
        <w:rPr>
          <w:rStyle w:val="tlid-translation"/>
          <w:sz w:val="24"/>
          <w:lang w:val="en"/>
        </w:rPr>
        <w:t>pertaining to</w:t>
      </w:r>
      <w:r w:rsidRPr="006C1E21">
        <w:rPr>
          <w:rStyle w:val="tlid-translation"/>
          <w:sz w:val="24"/>
          <w:lang w:val="en"/>
        </w:rPr>
        <w:t xml:space="preserve"> Bulgarians </w:t>
      </w:r>
      <w:r w:rsidR="007343F9" w:rsidRPr="006C1E21">
        <w:rPr>
          <w:rStyle w:val="tlid-translation"/>
          <w:sz w:val="24"/>
          <w:lang w:val="en"/>
        </w:rPr>
        <w:t xml:space="preserve">returning </w:t>
      </w:r>
      <w:r w:rsidRPr="006C1E21">
        <w:rPr>
          <w:rStyle w:val="tlid-translation"/>
          <w:sz w:val="24"/>
          <w:lang w:val="en"/>
        </w:rPr>
        <w:t xml:space="preserve">from </w:t>
      </w:r>
      <w:r w:rsidRPr="006C1E21">
        <w:rPr>
          <w:rStyle w:val="tlid-translation"/>
          <w:sz w:val="24"/>
          <w:lang w:val="en"/>
        </w:rPr>
        <w:lastRenderedPageBreak/>
        <w:t>abroad are extremely important. Although the mechanical growth from external migration remains negative, i.</w:t>
      </w:r>
      <w:r w:rsidR="00431811">
        <w:rPr>
          <w:rStyle w:val="tlid-translation"/>
          <w:sz w:val="24"/>
          <w:lang w:val="en"/>
        </w:rPr>
        <w:t xml:space="preserve">e. </w:t>
      </w:r>
      <w:r w:rsidRPr="006C1E21">
        <w:rPr>
          <w:rStyle w:val="tlid-translation"/>
          <w:sz w:val="24"/>
          <w:lang w:val="en"/>
        </w:rPr>
        <w:t xml:space="preserve">emigrants with Bulgarian citizenship are more than those who return to the country, the phenomenon of "returning migrants" is a fact and more than ever </w:t>
      </w:r>
      <w:r w:rsidR="007343F9">
        <w:rPr>
          <w:rStyle w:val="tlid-translation"/>
          <w:sz w:val="24"/>
          <w:lang w:val="en"/>
        </w:rPr>
        <w:t xml:space="preserve">before </w:t>
      </w:r>
      <w:r w:rsidRPr="006C1E21">
        <w:rPr>
          <w:rStyle w:val="tlid-translation"/>
          <w:sz w:val="24"/>
          <w:lang w:val="en"/>
        </w:rPr>
        <w:t>there</w:t>
      </w:r>
      <w:r w:rsidR="007343F9">
        <w:rPr>
          <w:rStyle w:val="tlid-translation"/>
          <w:sz w:val="24"/>
          <w:lang w:val="en"/>
        </w:rPr>
        <w:t xml:space="preserve"> has been </w:t>
      </w:r>
      <w:r w:rsidRPr="006C1E21">
        <w:rPr>
          <w:rStyle w:val="tlid-translation"/>
          <w:sz w:val="24"/>
          <w:lang w:val="en"/>
        </w:rPr>
        <w:t>a need to explain both the reasons</w:t>
      </w:r>
      <w:r w:rsidR="00431811">
        <w:rPr>
          <w:rStyle w:val="tlid-translation"/>
          <w:sz w:val="24"/>
          <w:lang w:val="en"/>
        </w:rPr>
        <w:t xml:space="preserve">, as well as </w:t>
      </w:r>
      <w:r w:rsidRPr="006C1E21">
        <w:rPr>
          <w:rStyle w:val="tlid-translation"/>
          <w:sz w:val="24"/>
          <w:lang w:val="en"/>
        </w:rPr>
        <w:t xml:space="preserve">the consequences </w:t>
      </w:r>
      <w:r w:rsidR="00431811">
        <w:rPr>
          <w:rStyle w:val="tlid-translation"/>
          <w:sz w:val="24"/>
          <w:lang w:val="en"/>
        </w:rPr>
        <w:t xml:space="preserve">and implications </w:t>
      </w:r>
      <w:r w:rsidRPr="006C1E21">
        <w:rPr>
          <w:rStyle w:val="tlid-translation"/>
          <w:sz w:val="24"/>
          <w:lang w:val="en"/>
        </w:rPr>
        <w:t>of the return of Bulgarians to the</w:t>
      </w:r>
      <w:r w:rsidR="007343F9">
        <w:rPr>
          <w:rStyle w:val="tlid-translation"/>
          <w:sz w:val="24"/>
          <w:lang w:val="en"/>
        </w:rPr>
        <w:t>ir homeland</w:t>
      </w:r>
      <w:r w:rsidRPr="006C1E21">
        <w:rPr>
          <w:rStyle w:val="tlid-translation"/>
          <w:sz w:val="24"/>
          <w:lang w:val="en"/>
        </w:rPr>
        <w:t>.</w:t>
      </w:r>
    </w:p>
    <w:p w:rsidR="00431811" w:rsidRPr="000C7113" w:rsidRDefault="007343F9" w:rsidP="000C7113">
      <w:pPr>
        <w:spacing w:after="120"/>
        <w:ind w:firstLine="720"/>
        <w:jc w:val="both"/>
        <w:rPr>
          <w:color w:val="212121"/>
          <w:sz w:val="24"/>
          <w:szCs w:val="22"/>
        </w:rPr>
      </w:pPr>
      <w:r w:rsidRPr="007343F9">
        <w:rPr>
          <w:color w:val="212121"/>
          <w:sz w:val="24"/>
          <w:szCs w:val="22"/>
        </w:rPr>
        <w:t>This is the rationale behind our invitation for contributions</w:t>
      </w:r>
      <w:r w:rsidRPr="000C7113">
        <w:rPr>
          <w:color w:val="212121"/>
          <w:sz w:val="24"/>
          <w:szCs w:val="22"/>
        </w:rPr>
        <w:t xml:space="preserve"> </w:t>
      </w:r>
      <w:r w:rsidR="002E233F" w:rsidRPr="000C7113">
        <w:rPr>
          <w:color w:val="212121"/>
          <w:sz w:val="24"/>
          <w:szCs w:val="22"/>
        </w:rPr>
        <w:t>(presentation of research, position papers or poster presentation) to the conference from researchers, analysts</w:t>
      </w:r>
      <w:r w:rsidR="002E233F" w:rsidRPr="000C7113">
        <w:rPr>
          <w:color w:val="212121"/>
          <w:sz w:val="24"/>
          <w:szCs w:val="22"/>
          <w:lang w:val="bg-BG"/>
        </w:rPr>
        <w:t xml:space="preserve">, </w:t>
      </w:r>
      <w:r w:rsidR="002E233F" w:rsidRPr="000C7113">
        <w:rPr>
          <w:color w:val="212121"/>
          <w:sz w:val="24"/>
          <w:szCs w:val="22"/>
        </w:rPr>
        <w:t>political practitioners and PhD students in the following thematic areas:</w:t>
      </w:r>
    </w:p>
    <w:p w:rsidR="000C7113" w:rsidRPr="00A3240C" w:rsidRDefault="000C7113" w:rsidP="00A3240C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/>
          <w:b/>
          <w:i/>
          <w:sz w:val="24"/>
        </w:rPr>
      </w:pPr>
      <w:proofErr w:type="spellStart"/>
      <w:r w:rsidRPr="00A3240C">
        <w:rPr>
          <w:rFonts w:ascii="Times New Roman" w:hAnsi="Times New Roman"/>
          <w:b/>
          <w:i/>
          <w:sz w:val="24"/>
        </w:rPr>
        <w:t>Return</w:t>
      </w:r>
      <w:proofErr w:type="spellEnd"/>
      <w:r w:rsidRPr="00A3240C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A3240C">
        <w:rPr>
          <w:rFonts w:ascii="Times New Roman" w:hAnsi="Times New Roman"/>
          <w:b/>
          <w:i/>
          <w:sz w:val="24"/>
        </w:rPr>
        <w:t>migration</w:t>
      </w:r>
      <w:proofErr w:type="spellEnd"/>
      <w:r w:rsidRPr="00A3240C">
        <w:rPr>
          <w:rFonts w:ascii="Times New Roman" w:hAnsi="Times New Roman"/>
          <w:b/>
          <w:i/>
          <w:sz w:val="24"/>
        </w:rPr>
        <w:t xml:space="preserve">: </w:t>
      </w:r>
      <w:proofErr w:type="spellStart"/>
      <w:r w:rsidRPr="00A3240C">
        <w:rPr>
          <w:rFonts w:ascii="Times New Roman" w:hAnsi="Times New Roman"/>
          <w:b/>
          <w:i/>
          <w:sz w:val="24"/>
        </w:rPr>
        <w:t>state</w:t>
      </w:r>
      <w:proofErr w:type="spellEnd"/>
      <w:r w:rsidR="007343F9">
        <w:rPr>
          <w:rFonts w:ascii="Times New Roman" w:hAnsi="Times New Roman"/>
          <w:b/>
          <w:i/>
          <w:sz w:val="24"/>
          <w:lang w:val="en-US"/>
        </w:rPr>
        <w:t>-</w:t>
      </w:r>
      <w:r w:rsidRPr="00A3240C">
        <w:rPr>
          <w:rFonts w:ascii="Times New Roman" w:hAnsi="Times New Roman"/>
          <w:b/>
          <w:i/>
          <w:sz w:val="24"/>
        </w:rPr>
        <w:t>of</w:t>
      </w:r>
      <w:r w:rsidR="007343F9">
        <w:rPr>
          <w:rFonts w:ascii="Times New Roman" w:hAnsi="Times New Roman"/>
          <w:b/>
          <w:i/>
          <w:sz w:val="24"/>
          <w:lang w:val="en-US"/>
        </w:rPr>
        <w:t>-</w:t>
      </w:r>
      <w:proofErr w:type="spellStart"/>
      <w:r w:rsidRPr="00A3240C">
        <w:rPr>
          <w:rFonts w:ascii="Times New Roman" w:hAnsi="Times New Roman"/>
          <w:b/>
          <w:i/>
          <w:sz w:val="24"/>
        </w:rPr>
        <w:t>the</w:t>
      </w:r>
      <w:proofErr w:type="spellEnd"/>
      <w:r w:rsidR="007343F9">
        <w:rPr>
          <w:rFonts w:ascii="Times New Roman" w:hAnsi="Times New Roman"/>
          <w:b/>
          <w:i/>
          <w:sz w:val="24"/>
          <w:lang w:val="en-US"/>
        </w:rPr>
        <w:t>-</w:t>
      </w:r>
      <w:proofErr w:type="spellStart"/>
      <w:r w:rsidRPr="00A3240C">
        <w:rPr>
          <w:rFonts w:ascii="Times New Roman" w:hAnsi="Times New Roman"/>
          <w:b/>
          <w:i/>
          <w:sz w:val="24"/>
        </w:rPr>
        <w:t>art</w:t>
      </w:r>
      <w:proofErr w:type="spellEnd"/>
      <w:r w:rsidRPr="00A3240C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A3240C">
        <w:rPr>
          <w:rFonts w:ascii="Times New Roman" w:hAnsi="Times New Roman"/>
          <w:b/>
          <w:i/>
          <w:sz w:val="24"/>
        </w:rPr>
        <w:t>theories</w:t>
      </w:r>
      <w:proofErr w:type="spellEnd"/>
      <w:r w:rsidRPr="00A3240C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A3240C">
        <w:rPr>
          <w:rFonts w:ascii="Times New Roman" w:hAnsi="Times New Roman"/>
          <w:b/>
          <w:i/>
          <w:sz w:val="24"/>
        </w:rPr>
        <w:t>and</w:t>
      </w:r>
      <w:proofErr w:type="spellEnd"/>
      <w:r w:rsidRPr="00A3240C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A3240C">
        <w:rPr>
          <w:rFonts w:ascii="Times New Roman" w:hAnsi="Times New Roman"/>
          <w:b/>
          <w:i/>
          <w:sz w:val="24"/>
        </w:rPr>
        <w:t>research</w:t>
      </w:r>
      <w:proofErr w:type="spellEnd"/>
    </w:p>
    <w:p w:rsidR="000C7113" w:rsidRPr="00A3240C" w:rsidRDefault="000C7113" w:rsidP="00A3240C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/>
          <w:b/>
          <w:i/>
          <w:sz w:val="24"/>
        </w:rPr>
      </w:pPr>
      <w:r w:rsidRPr="00A3240C">
        <w:rPr>
          <w:rFonts w:ascii="Times New Roman" w:hAnsi="Times New Roman"/>
          <w:b/>
          <w:i/>
          <w:sz w:val="24"/>
        </w:rPr>
        <w:t>Migration trajectories and return: factors and motivational structures</w:t>
      </w:r>
    </w:p>
    <w:p w:rsidR="000C7113" w:rsidRPr="00A3240C" w:rsidRDefault="000C7113" w:rsidP="00A3240C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/>
          <w:b/>
          <w:i/>
          <w:sz w:val="24"/>
        </w:rPr>
      </w:pPr>
      <w:r w:rsidRPr="00A3240C">
        <w:rPr>
          <w:rFonts w:ascii="Times New Roman" w:hAnsi="Times New Roman"/>
          <w:b/>
          <w:i/>
          <w:sz w:val="24"/>
        </w:rPr>
        <w:t>Segmentation and stratification of returnees</w:t>
      </w:r>
    </w:p>
    <w:p w:rsidR="000C7113" w:rsidRPr="00A3240C" w:rsidRDefault="00A3240C" w:rsidP="00A3240C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/>
          <w:b/>
          <w:i/>
          <w:sz w:val="24"/>
        </w:rPr>
      </w:pPr>
      <w:r w:rsidRPr="00A3240C">
        <w:rPr>
          <w:rFonts w:ascii="Times New Roman" w:hAnsi="Times New Roman"/>
          <w:b/>
          <w:i/>
          <w:sz w:val="24"/>
        </w:rPr>
        <w:t>Returnees’ impact on Bulgarian economy and society</w:t>
      </w:r>
    </w:p>
    <w:p w:rsidR="00A3240C" w:rsidRPr="00A3240C" w:rsidRDefault="00A3240C" w:rsidP="00A3240C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/>
          <w:b/>
          <w:i/>
          <w:sz w:val="24"/>
        </w:rPr>
      </w:pPr>
      <w:r w:rsidRPr="00A3240C">
        <w:rPr>
          <w:rFonts w:ascii="Times New Roman" w:hAnsi="Times New Roman"/>
          <w:b/>
          <w:i/>
          <w:sz w:val="24"/>
        </w:rPr>
        <w:t>Institutional context, legal frame and policies for return migration and reintegration of returnees</w:t>
      </w:r>
    </w:p>
    <w:p w:rsidR="00A3240C" w:rsidRDefault="00A3240C" w:rsidP="000C7113">
      <w:pPr>
        <w:spacing w:after="120"/>
        <w:ind w:firstLine="720"/>
        <w:jc w:val="both"/>
        <w:rPr>
          <w:b/>
          <w:sz w:val="22"/>
          <w:szCs w:val="22"/>
        </w:rPr>
      </w:pPr>
    </w:p>
    <w:p w:rsidR="00785B25" w:rsidRPr="000C7113" w:rsidRDefault="00EB66C9" w:rsidP="00FA36A7">
      <w:pPr>
        <w:spacing w:after="120"/>
        <w:jc w:val="both"/>
        <w:rPr>
          <w:b/>
          <w:sz w:val="24"/>
          <w:szCs w:val="22"/>
        </w:rPr>
      </w:pPr>
      <w:r w:rsidRPr="000C7113">
        <w:rPr>
          <w:b/>
          <w:sz w:val="24"/>
          <w:szCs w:val="22"/>
        </w:rPr>
        <w:t>Please, send the filled-in application form to</w:t>
      </w:r>
      <w:r w:rsidR="006C11B9" w:rsidRPr="000C7113">
        <w:rPr>
          <w:b/>
          <w:sz w:val="24"/>
          <w:szCs w:val="22"/>
        </w:rPr>
        <w:t xml:space="preserve"> </w:t>
      </w:r>
      <w:hyperlink r:id="rId12" w:history="1">
        <w:r w:rsidR="000C7113" w:rsidRPr="000C7113">
          <w:rPr>
            <w:rStyle w:val="Hyperlink"/>
            <w:b/>
            <w:sz w:val="24"/>
            <w:szCs w:val="22"/>
          </w:rPr>
          <w:t>remigrants@unwe.bg</w:t>
        </w:r>
      </w:hyperlink>
      <w:r w:rsidR="000C7113" w:rsidRPr="000C7113">
        <w:rPr>
          <w:b/>
          <w:sz w:val="24"/>
          <w:szCs w:val="22"/>
        </w:rPr>
        <w:t xml:space="preserve"> </w:t>
      </w:r>
      <w:r w:rsidRPr="000C7113">
        <w:rPr>
          <w:b/>
          <w:sz w:val="24"/>
          <w:szCs w:val="22"/>
        </w:rPr>
        <w:t xml:space="preserve">by </w:t>
      </w:r>
      <w:r w:rsidR="006C11B9" w:rsidRPr="000C7113">
        <w:rPr>
          <w:b/>
          <w:sz w:val="24"/>
          <w:szCs w:val="22"/>
        </w:rPr>
        <w:t xml:space="preserve">January </w:t>
      </w:r>
      <w:r w:rsidR="000C7113" w:rsidRPr="000C7113">
        <w:rPr>
          <w:b/>
          <w:sz w:val="24"/>
          <w:szCs w:val="22"/>
        </w:rPr>
        <w:t>15</w:t>
      </w:r>
      <w:r w:rsidRPr="000C7113">
        <w:rPr>
          <w:b/>
          <w:sz w:val="24"/>
          <w:szCs w:val="22"/>
        </w:rPr>
        <w:t>, 20</w:t>
      </w:r>
      <w:r w:rsidR="006C11B9" w:rsidRPr="000C7113">
        <w:rPr>
          <w:b/>
          <w:sz w:val="24"/>
          <w:szCs w:val="22"/>
        </w:rPr>
        <w:t>20</w:t>
      </w:r>
      <w:r w:rsidRPr="000C7113">
        <w:rPr>
          <w:b/>
          <w:sz w:val="24"/>
          <w:szCs w:val="22"/>
        </w:rPr>
        <w:t xml:space="preserve"> at latest</w:t>
      </w:r>
      <w:r w:rsidR="003626CD" w:rsidRPr="000C7113">
        <w:rPr>
          <w:b/>
          <w:sz w:val="24"/>
          <w:szCs w:val="22"/>
        </w:rPr>
        <w:t>.</w:t>
      </w:r>
      <w:r w:rsidR="00FA36A7">
        <w:rPr>
          <w:b/>
          <w:sz w:val="24"/>
          <w:szCs w:val="22"/>
        </w:rPr>
        <w:t xml:space="preserve"> </w:t>
      </w:r>
      <w:r w:rsidR="00785B25" w:rsidRPr="000C7113">
        <w:rPr>
          <w:b/>
          <w:sz w:val="24"/>
          <w:szCs w:val="22"/>
        </w:rPr>
        <w:t xml:space="preserve">Download the application form from </w:t>
      </w:r>
      <w:hyperlink r:id="rId13" w:tgtFrame="_blank" w:history="1">
        <w:r w:rsidR="0099174F">
          <w:rPr>
            <w:rStyle w:val="Hyperlink"/>
          </w:rPr>
          <w:t>http://departments.unwe.bg/soc/bg/pages/16872/international-conference-return-migration-european-and-bulgarian-perspectives.html</w:t>
        </w:r>
      </w:hyperlink>
      <w:r w:rsidR="00A226C4">
        <w:t xml:space="preserve">  </w:t>
      </w:r>
    </w:p>
    <w:p w:rsidR="00EB66C9" w:rsidRPr="007B16E4" w:rsidRDefault="00EB66C9" w:rsidP="00785B25">
      <w:pPr>
        <w:rPr>
          <w:rFonts w:ascii="Times New Roman CYR" w:hAnsi="Times New Roman CYR"/>
          <w:sz w:val="16"/>
        </w:rPr>
      </w:pPr>
    </w:p>
    <w:p w:rsidR="00332F6F" w:rsidRPr="000270F9" w:rsidRDefault="00C040F6" w:rsidP="00A04042">
      <w:pPr>
        <w:spacing w:line="300" w:lineRule="atLeast"/>
        <w:rPr>
          <w:rFonts w:ascii="Times New Roman CYR" w:hAnsi="Times New Roman CYR"/>
          <w:b/>
          <w:sz w:val="22"/>
        </w:rPr>
      </w:pPr>
      <w:r w:rsidRPr="000270F9">
        <w:rPr>
          <w:rFonts w:ascii="Times New Roman CYR" w:hAnsi="Times New Roman CYR"/>
          <w:b/>
          <w:sz w:val="22"/>
        </w:rPr>
        <w:t>ORGANIZATIONAL TIMETABLE</w:t>
      </w:r>
      <w:r w:rsidR="006D64AB" w:rsidRPr="000270F9">
        <w:rPr>
          <w:rFonts w:ascii="Times New Roman CYR" w:hAnsi="Times New Roman CYR"/>
          <w:b/>
          <w:sz w:val="22"/>
        </w:rPr>
        <w:t xml:space="preserve">: IMPORTANT </w:t>
      </w:r>
      <w:proofErr w:type="gramStart"/>
      <w:r w:rsidR="006D64AB" w:rsidRPr="000270F9">
        <w:rPr>
          <w:rFonts w:ascii="Times New Roman CYR" w:hAnsi="Times New Roman CYR"/>
          <w:b/>
          <w:sz w:val="22"/>
        </w:rPr>
        <w:t>DATES  AND</w:t>
      </w:r>
      <w:proofErr w:type="gramEnd"/>
      <w:r w:rsidR="006D64AB" w:rsidRPr="000270F9">
        <w:rPr>
          <w:rFonts w:ascii="Times New Roman CYR" w:hAnsi="Times New Roman CYR"/>
          <w:b/>
          <w:sz w:val="22"/>
        </w:rPr>
        <w:t xml:space="preserve">  DEADLINES</w:t>
      </w:r>
    </w:p>
    <w:p w:rsidR="00332F6F" w:rsidRPr="000270F9" w:rsidRDefault="00102A30" w:rsidP="00A04042">
      <w:pPr>
        <w:spacing w:line="300" w:lineRule="atLeast"/>
        <w:rPr>
          <w:rFonts w:ascii="Times New Roman CYR" w:hAnsi="Times New Roman CYR"/>
          <w:sz w:val="22"/>
        </w:rPr>
      </w:pPr>
      <w:r w:rsidRPr="000270F9">
        <w:rPr>
          <w:rFonts w:ascii="Times New Roman CYR" w:hAnsi="Times New Roman CYR"/>
          <w:sz w:val="22"/>
        </w:rPr>
        <w:t xml:space="preserve">Send </w:t>
      </w:r>
      <w:r w:rsidR="00332F6F" w:rsidRPr="000270F9">
        <w:rPr>
          <w:rFonts w:ascii="Times New Roman CYR" w:hAnsi="Times New Roman CYR"/>
          <w:sz w:val="22"/>
        </w:rPr>
        <w:t xml:space="preserve">a filled-in </w:t>
      </w:r>
      <w:r w:rsidRPr="000270F9">
        <w:rPr>
          <w:rFonts w:ascii="Times New Roman CYR" w:hAnsi="Times New Roman CYR"/>
          <w:sz w:val="22"/>
        </w:rPr>
        <w:t>application</w:t>
      </w:r>
      <w:r w:rsidR="00332F6F" w:rsidRPr="000270F9">
        <w:rPr>
          <w:rFonts w:ascii="Times New Roman CYR" w:hAnsi="Times New Roman CYR"/>
          <w:sz w:val="22"/>
        </w:rPr>
        <w:t xml:space="preserve"> form </w:t>
      </w:r>
      <w:r w:rsidR="00332F6F" w:rsidRPr="000270F9">
        <w:rPr>
          <w:rFonts w:ascii="Times New Roman CYR" w:hAnsi="Times New Roman CYR"/>
          <w:sz w:val="22"/>
        </w:rPr>
        <w:tab/>
      </w:r>
      <w:r w:rsidR="00332F6F" w:rsidRPr="000270F9">
        <w:rPr>
          <w:rFonts w:ascii="Times New Roman CYR" w:hAnsi="Times New Roman CYR"/>
          <w:sz w:val="22"/>
        </w:rPr>
        <w:tab/>
        <w:t xml:space="preserve">by </w:t>
      </w:r>
      <w:r w:rsidR="000616D2">
        <w:rPr>
          <w:rFonts w:ascii="Times New Roman CYR" w:hAnsi="Times New Roman CYR"/>
          <w:sz w:val="22"/>
        </w:rPr>
        <w:t>January 15, 2020</w:t>
      </w:r>
      <w:r w:rsidR="00332F6F" w:rsidRPr="000270F9">
        <w:rPr>
          <w:rFonts w:ascii="Times New Roman CYR" w:hAnsi="Times New Roman CYR"/>
          <w:sz w:val="22"/>
        </w:rPr>
        <w:t xml:space="preserve"> (at latest)</w:t>
      </w:r>
    </w:p>
    <w:p w:rsidR="00332F6F" w:rsidRPr="000270F9" w:rsidRDefault="00332F6F" w:rsidP="00A04042">
      <w:pPr>
        <w:spacing w:line="300" w:lineRule="atLeast"/>
        <w:rPr>
          <w:rFonts w:ascii="Times New Roman CYR" w:hAnsi="Times New Roman CYR"/>
          <w:sz w:val="22"/>
        </w:rPr>
      </w:pPr>
      <w:r w:rsidRPr="000270F9">
        <w:rPr>
          <w:rFonts w:ascii="Times New Roman CYR" w:hAnsi="Times New Roman CYR"/>
          <w:sz w:val="22"/>
        </w:rPr>
        <w:t>Notification of acceptance</w:t>
      </w:r>
      <w:r w:rsidRPr="000270F9">
        <w:rPr>
          <w:rFonts w:ascii="Times New Roman CYR" w:hAnsi="Times New Roman CYR"/>
          <w:sz w:val="22"/>
        </w:rPr>
        <w:tab/>
      </w:r>
      <w:r w:rsidRPr="000270F9">
        <w:rPr>
          <w:rFonts w:ascii="Times New Roman CYR" w:hAnsi="Times New Roman CYR"/>
          <w:sz w:val="22"/>
        </w:rPr>
        <w:tab/>
      </w:r>
      <w:r w:rsidRPr="000270F9">
        <w:rPr>
          <w:rFonts w:ascii="Times New Roman CYR" w:hAnsi="Times New Roman CYR"/>
          <w:sz w:val="22"/>
        </w:rPr>
        <w:tab/>
        <w:t>within 2 weeks from receiving the application</w:t>
      </w:r>
    </w:p>
    <w:p w:rsidR="00C040F6" w:rsidRPr="000270F9" w:rsidRDefault="00C040F6" w:rsidP="00A04042">
      <w:pPr>
        <w:spacing w:line="300" w:lineRule="atLeast"/>
        <w:rPr>
          <w:rFonts w:ascii="Times New Roman CYR" w:hAnsi="Times New Roman CYR"/>
          <w:sz w:val="22"/>
        </w:rPr>
      </w:pPr>
      <w:r w:rsidRPr="000270F9">
        <w:rPr>
          <w:rFonts w:ascii="Times New Roman CYR" w:hAnsi="Times New Roman CYR"/>
          <w:sz w:val="22"/>
        </w:rPr>
        <w:t>Send the full paper</w:t>
      </w:r>
      <w:r w:rsidR="00547DEA" w:rsidRPr="000270F9">
        <w:rPr>
          <w:rFonts w:ascii="Times New Roman CYR" w:hAnsi="Times New Roman CYR"/>
          <w:sz w:val="22"/>
        </w:rPr>
        <w:tab/>
      </w:r>
      <w:r w:rsidR="00547DEA" w:rsidRPr="000270F9">
        <w:rPr>
          <w:rFonts w:ascii="Times New Roman CYR" w:hAnsi="Times New Roman CYR"/>
          <w:sz w:val="22"/>
        </w:rPr>
        <w:tab/>
      </w:r>
      <w:r w:rsidR="00547DEA" w:rsidRPr="000270F9">
        <w:rPr>
          <w:rFonts w:ascii="Times New Roman CYR" w:hAnsi="Times New Roman CYR"/>
          <w:sz w:val="22"/>
        </w:rPr>
        <w:tab/>
      </w:r>
      <w:r w:rsidR="00547DEA" w:rsidRPr="000270F9">
        <w:rPr>
          <w:rFonts w:ascii="Times New Roman CYR" w:hAnsi="Times New Roman CYR"/>
          <w:sz w:val="22"/>
        </w:rPr>
        <w:tab/>
        <w:t xml:space="preserve">by </w:t>
      </w:r>
      <w:r w:rsidR="000C7113">
        <w:rPr>
          <w:rFonts w:ascii="Times New Roman CYR" w:hAnsi="Times New Roman CYR"/>
          <w:sz w:val="22"/>
        </w:rPr>
        <w:t>February 20</w:t>
      </w:r>
      <w:r w:rsidR="00547DEA" w:rsidRPr="000270F9">
        <w:rPr>
          <w:rFonts w:ascii="Times New Roman CYR" w:hAnsi="Times New Roman CYR"/>
          <w:sz w:val="22"/>
        </w:rPr>
        <w:t>, 201</w:t>
      </w:r>
      <w:r w:rsidR="000C7113">
        <w:rPr>
          <w:rFonts w:ascii="Times New Roman CYR" w:hAnsi="Times New Roman CYR"/>
          <w:sz w:val="22"/>
        </w:rPr>
        <w:t>9</w:t>
      </w:r>
    </w:p>
    <w:p w:rsidR="00C040F6" w:rsidRPr="000270F9" w:rsidRDefault="00332F6F" w:rsidP="00A04042">
      <w:pPr>
        <w:spacing w:line="300" w:lineRule="atLeast"/>
        <w:rPr>
          <w:rFonts w:ascii="Times New Roman CYR" w:hAnsi="Times New Roman CYR"/>
          <w:sz w:val="22"/>
        </w:rPr>
      </w:pPr>
      <w:r w:rsidRPr="000270F9">
        <w:rPr>
          <w:rFonts w:ascii="Times New Roman CYR" w:hAnsi="Times New Roman CYR"/>
          <w:sz w:val="22"/>
        </w:rPr>
        <w:t>Preliminary program</w:t>
      </w:r>
      <w:r w:rsidR="000616D2">
        <w:rPr>
          <w:rFonts w:ascii="Times New Roman CYR" w:hAnsi="Times New Roman CYR"/>
          <w:sz w:val="22"/>
        </w:rPr>
        <w:tab/>
      </w:r>
      <w:r w:rsidR="000616D2">
        <w:rPr>
          <w:rFonts w:ascii="Times New Roman CYR" w:hAnsi="Times New Roman CYR"/>
          <w:sz w:val="22"/>
        </w:rPr>
        <w:tab/>
      </w:r>
      <w:r w:rsidR="000616D2">
        <w:rPr>
          <w:rFonts w:ascii="Times New Roman CYR" w:hAnsi="Times New Roman CYR"/>
          <w:sz w:val="22"/>
        </w:rPr>
        <w:tab/>
      </w:r>
      <w:r w:rsidRPr="000270F9">
        <w:rPr>
          <w:rFonts w:ascii="Times New Roman CYR" w:hAnsi="Times New Roman CYR"/>
          <w:sz w:val="22"/>
        </w:rPr>
        <w:tab/>
        <w:t>sent to participants</w:t>
      </w:r>
      <w:r w:rsidR="00C040F6" w:rsidRPr="000270F9">
        <w:rPr>
          <w:rFonts w:ascii="Times New Roman CYR" w:hAnsi="Times New Roman CYR"/>
          <w:sz w:val="22"/>
        </w:rPr>
        <w:t xml:space="preserve"> by </w:t>
      </w:r>
      <w:r w:rsidR="000616D2">
        <w:rPr>
          <w:rFonts w:ascii="Times New Roman CYR" w:hAnsi="Times New Roman CYR"/>
          <w:sz w:val="22"/>
        </w:rPr>
        <w:t>February 1</w:t>
      </w:r>
      <w:r w:rsidR="000C7113">
        <w:rPr>
          <w:rFonts w:ascii="Times New Roman CYR" w:hAnsi="Times New Roman CYR"/>
          <w:sz w:val="22"/>
        </w:rPr>
        <w:t>5</w:t>
      </w:r>
      <w:r w:rsidR="000616D2">
        <w:rPr>
          <w:rFonts w:ascii="Times New Roman CYR" w:hAnsi="Times New Roman CYR"/>
          <w:sz w:val="22"/>
        </w:rPr>
        <w:t>, 2020</w:t>
      </w:r>
    </w:p>
    <w:p w:rsidR="00AA5744" w:rsidRPr="00EB5D91" w:rsidRDefault="00AA5744" w:rsidP="00785B25">
      <w:pPr>
        <w:rPr>
          <w:rFonts w:ascii="Times New Roman CYR" w:hAnsi="Times New Roman CYR"/>
          <w:sz w:val="16"/>
        </w:rPr>
      </w:pPr>
    </w:p>
    <w:p w:rsidR="007B16E4" w:rsidRPr="009C5ABA" w:rsidRDefault="007B16E4" w:rsidP="007B16E4">
      <w:pPr>
        <w:spacing w:line="300" w:lineRule="atLeast"/>
        <w:rPr>
          <w:rFonts w:ascii="Times New Roman CYR" w:hAnsi="Times New Roman CYR"/>
          <w:sz w:val="22"/>
        </w:rPr>
      </w:pPr>
      <w:r w:rsidRPr="000270F9">
        <w:rPr>
          <w:rFonts w:ascii="Times New Roman CYR" w:hAnsi="Times New Roman CYR"/>
          <w:b/>
          <w:sz w:val="22"/>
        </w:rPr>
        <w:t>CONFERENCE LANGUAGE</w:t>
      </w:r>
      <w:r w:rsidRPr="000270F9">
        <w:rPr>
          <w:rFonts w:ascii="Times New Roman CYR" w:hAnsi="Times New Roman CYR"/>
          <w:sz w:val="22"/>
        </w:rPr>
        <w:t xml:space="preserve"> is </w:t>
      </w:r>
      <w:r w:rsidRPr="00A0476F">
        <w:rPr>
          <w:rFonts w:ascii="Times New Roman CYR" w:hAnsi="Times New Roman CYR"/>
          <w:b/>
          <w:i/>
          <w:sz w:val="22"/>
        </w:rPr>
        <w:t>English</w:t>
      </w:r>
      <w:r>
        <w:rPr>
          <w:rFonts w:ascii="Times New Roman CYR" w:hAnsi="Times New Roman CYR"/>
          <w:sz w:val="22"/>
        </w:rPr>
        <w:t xml:space="preserve">. However, </w:t>
      </w:r>
      <w:r w:rsidRPr="000270F9">
        <w:rPr>
          <w:rFonts w:ascii="Times New Roman CYR" w:hAnsi="Times New Roman CYR"/>
          <w:sz w:val="22"/>
        </w:rPr>
        <w:t>for a limited number of presentations a consecutive Bulgarian-English translation will be provided</w:t>
      </w:r>
      <w:r>
        <w:rPr>
          <w:rFonts w:ascii="Times New Roman CYR" w:hAnsi="Times New Roman CYR"/>
          <w:sz w:val="22"/>
        </w:rPr>
        <w:t xml:space="preserve"> (to be noted in the application form)</w:t>
      </w:r>
      <w:r w:rsidRPr="000270F9">
        <w:rPr>
          <w:rFonts w:ascii="Times New Roman CYR" w:hAnsi="Times New Roman CYR"/>
          <w:sz w:val="22"/>
        </w:rPr>
        <w:t>.</w:t>
      </w:r>
      <w:r>
        <w:rPr>
          <w:rFonts w:ascii="Times New Roman CYR" w:hAnsi="Times New Roman CYR"/>
          <w:sz w:val="22"/>
        </w:rPr>
        <w:t xml:space="preserve"> </w:t>
      </w:r>
    </w:p>
    <w:p w:rsidR="007B16E4" w:rsidRPr="00A42DAE" w:rsidRDefault="007B16E4" w:rsidP="00785B25">
      <w:pPr>
        <w:rPr>
          <w:rFonts w:ascii="Times New Roman CYR" w:hAnsi="Times New Roman CYR"/>
          <w:b/>
          <w:sz w:val="18"/>
        </w:rPr>
      </w:pPr>
    </w:p>
    <w:p w:rsidR="00AA5744" w:rsidRPr="000270F9" w:rsidRDefault="00AA5744" w:rsidP="00A04042">
      <w:pPr>
        <w:spacing w:line="300" w:lineRule="atLeast"/>
        <w:rPr>
          <w:rFonts w:ascii="Times New Roman CYR" w:hAnsi="Times New Roman CYR"/>
          <w:b/>
          <w:sz w:val="22"/>
        </w:rPr>
      </w:pPr>
      <w:r w:rsidRPr="000270F9">
        <w:rPr>
          <w:rFonts w:ascii="Times New Roman CYR" w:hAnsi="Times New Roman CYR"/>
          <w:b/>
          <w:sz w:val="22"/>
        </w:rPr>
        <w:t>PUBLICATION</w:t>
      </w:r>
      <w:r w:rsidR="006D64AB" w:rsidRPr="000270F9">
        <w:rPr>
          <w:rFonts w:ascii="Times New Roman CYR" w:hAnsi="Times New Roman CYR"/>
          <w:b/>
          <w:sz w:val="22"/>
        </w:rPr>
        <w:t xml:space="preserve"> OPTIONS</w:t>
      </w:r>
    </w:p>
    <w:p w:rsidR="00AA5744" w:rsidRPr="00785B25" w:rsidRDefault="00AA5744" w:rsidP="00785B25">
      <w:pPr>
        <w:pStyle w:val="ListParagraph"/>
        <w:numPr>
          <w:ilvl w:val="0"/>
          <w:numId w:val="8"/>
        </w:numPr>
        <w:spacing w:line="300" w:lineRule="atLeast"/>
        <w:rPr>
          <w:rFonts w:ascii="Times New Roman CYR" w:hAnsi="Times New Roman CYR"/>
        </w:rPr>
      </w:pPr>
      <w:r w:rsidRPr="00785B25">
        <w:rPr>
          <w:rFonts w:ascii="Times New Roman CYR" w:hAnsi="Times New Roman CYR"/>
        </w:rPr>
        <w:t>All papers presented at the conference together with the scrip</w:t>
      </w:r>
      <w:r w:rsidR="0063743C" w:rsidRPr="00785B25">
        <w:rPr>
          <w:rFonts w:ascii="Times New Roman CYR" w:hAnsi="Times New Roman CYR"/>
        </w:rPr>
        <w:t>t</w:t>
      </w:r>
      <w:r w:rsidRPr="00785B25">
        <w:rPr>
          <w:rFonts w:ascii="Times New Roman CYR" w:hAnsi="Times New Roman CYR"/>
        </w:rPr>
        <w:t xml:space="preserve">s of plenary discussions will be published in </w:t>
      </w:r>
      <w:r w:rsidR="00894C46" w:rsidRPr="00785B25">
        <w:rPr>
          <w:rFonts w:ascii="Times New Roman CYR" w:hAnsi="Times New Roman CYR"/>
        </w:rPr>
        <w:t xml:space="preserve">an edited </w:t>
      </w:r>
      <w:r w:rsidRPr="00785B25">
        <w:rPr>
          <w:rFonts w:ascii="Times New Roman CYR" w:hAnsi="Times New Roman CYR"/>
        </w:rPr>
        <w:t>conference proceedings volume</w:t>
      </w:r>
      <w:r w:rsidR="0085595E" w:rsidRPr="00785B25">
        <w:rPr>
          <w:rFonts w:ascii="Times New Roman CYR" w:hAnsi="Times New Roman CYR"/>
        </w:rPr>
        <w:t xml:space="preserve"> (indexing in world scientific databases pending)</w:t>
      </w:r>
      <w:r w:rsidRPr="00785B25">
        <w:rPr>
          <w:rFonts w:ascii="Times New Roman CYR" w:hAnsi="Times New Roman CYR"/>
        </w:rPr>
        <w:t xml:space="preserve">. </w:t>
      </w:r>
    </w:p>
    <w:p w:rsidR="000616D2" w:rsidRPr="00785B25" w:rsidRDefault="000616D2" w:rsidP="000616D2">
      <w:pPr>
        <w:pStyle w:val="ListParagraph"/>
        <w:numPr>
          <w:ilvl w:val="0"/>
          <w:numId w:val="8"/>
        </w:numPr>
        <w:spacing w:line="300" w:lineRule="atLeast"/>
        <w:rPr>
          <w:rFonts w:ascii="Times New Roman CYR" w:hAnsi="Times New Roman CYR"/>
        </w:rPr>
      </w:pPr>
      <w:proofErr w:type="spellStart"/>
      <w:r w:rsidRPr="00785B25">
        <w:rPr>
          <w:rFonts w:ascii="Times New Roman CYR" w:hAnsi="Times New Roman CYR"/>
        </w:rPr>
        <w:t>Selected</w:t>
      </w:r>
      <w:proofErr w:type="spellEnd"/>
      <w:r w:rsidRPr="00785B25">
        <w:rPr>
          <w:rFonts w:ascii="Times New Roman CYR" w:hAnsi="Times New Roman CYR"/>
        </w:rPr>
        <w:t xml:space="preserve"> </w:t>
      </w:r>
      <w:proofErr w:type="spellStart"/>
      <w:r w:rsidRPr="00785B25">
        <w:rPr>
          <w:rFonts w:ascii="Times New Roman CYR" w:hAnsi="Times New Roman CYR"/>
        </w:rPr>
        <w:t>conference</w:t>
      </w:r>
      <w:proofErr w:type="spellEnd"/>
      <w:r w:rsidRPr="00785B25">
        <w:rPr>
          <w:rFonts w:ascii="Times New Roman CYR" w:hAnsi="Times New Roman CYR"/>
        </w:rPr>
        <w:t xml:space="preserve"> </w:t>
      </w:r>
      <w:proofErr w:type="spellStart"/>
      <w:r w:rsidRPr="00785B25">
        <w:rPr>
          <w:rFonts w:ascii="Times New Roman CYR" w:hAnsi="Times New Roman CYR"/>
        </w:rPr>
        <w:t>papers</w:t>
      </w:r>
      <w:proofErr w:type="spellEnd"/>
      <w:r w:rsidRPr="00785B25">
        <w:rPr>
          <w:rFonts w:ascii="Times New Roman CYR" w:hAnsi="Times New Roman CYR"/>
        </w:rPr>
        <w:t xml:space="preserve"> </w:t>
      </w:r>
      <w:proofErr w:type="spellStart"/>
      <w:r w:rsidRPr="00785B25">
        <w:rPr>
          <w:rFonts w:ascii="Times New Roman CYR" w:hAnsi="Times New Roman CYR"/>
        </w:rPr>
        <w:t>will</w:t>
      </w:r>
      <w:proofErr w:type="spellEnd"/>
      <w:r w:rsidRPr="00785B25">
        <w:rPr>
          <w:rFonts w:ascii="Times New Roman CYR" w:hAnsi="Times New Roman CYR"/>
        </w:rPr>
        <w:t xml:space="preserve"> </w:t>
      </w:r>
      <w:proofErr w:type="spellStart"/>
      <w:r w:rsidRPr="00785B25">
        <w:rPr>
          <w:rFonts w:ascii="Times New Roman CYR" w:hAnsi="Times New Roman CYR"/>
        </w:rPr>
        <w:t>be</w:t>
      </w:r>
      <w:proofErr w:type="spellEnd"/>
      <w:r w:rsidRPr="00785B25">
        <w:rPr>
          <w:rFonts w:ascii="Times New Roman CYR" w:hAnsi="Times New Roman CYR"/>
        </w:rPr>
        <w:t xml:space="preserve"> </w:t>
      </w:r>
      <w:proofErr w:type="spellStart"/>
      <w:r w:rsidRPr="00785B25">
        <w:rPr>
          <w:rFonts w:ascii="Times New Roman CYR" w:hAnsi="Times New Roman CYR"/>
        </w:rPr>
        <w:t>published</w:t>
      </w:r>
      <w:proofErr w:type="spellEnd"/>
      <w:r w:rsidRPr="00785B25">
        <w:rPr>
          <w:rFonts w:ascii="Times New Roman CYR" w:hAnsi="Times New Roman CYR"/>
        </w:rPr>
        <w:t xml:space="preserve"> </w:t>
      </w:r>
      <w:proofErr w:type="spellStart"/>
      <w:r w:rsidRPr="00785B25">
        <w:rPr>
          <w:rFonts w:ascii="Times New Roman CYR" w:hAnsi="Times New Roman CYR"/>
        </w:rPr>
        <w:t>in</w:t>
      </w:r>
      <w:proofErr w:type="spellEnd"/>
      <w:r w:rsidRPr="00785B25">
        <w:rPr>
          <w:rFonts w:ascii="Times New Roman CYR" w:hAnsi="Times New Roman CYR"/>
        </w:rPr>
        <w:t xml:space="preserve"> a </w:t>
      </w:r>
      <w:proofErr w:type="spellStart"/>
      <w:r w:rsidRPr="00785B25">
        <w:rPr>
          <w:rFonts w:ascii="Times New Roman CYR" w:hAnsi="Times New Roman CYR"/>
        </w:rPr>
        <w:t>special</w:t>
      </w:r>
      <w:proofErr w:type="spellEnd"/>
      <w:r w:rsidRPr="00785B25">
        <w:rPr>
          <w:rFonts w:ascii="Times New Roman CYR" w:hAnsi="Times New Roman CYR"/>
        </w:rPr>
        <w:t xml:space="preserve"> </w:t>
      </w:r>
      <w:proofErr w:type="spellStart"/>
      <w:r w:rsidRPr="00785B25">
        <w:rPr>
          <w:rFonts w:ascii="Times New Roman CYR" w:hAnsi="Times New Roman CYR"/>
        </w:rPr>
        <w:t>issue</w:t>
      </w:r>
      <w:proofErr w:type="spellEnd"/>
      <w:r w:rsidRPr="00785B25">
        <w:rPr>
          <w:rFonts w:ascii="Times New Roman CYR" w:hAnsi="Times New Roman CYR"/>
        </w:rPr>
        <w:t xml:space="preserve"> of </w:t>
      </w:r>
      <w:proofErr w:type="spellStart"/>
      <w:r w:rsidRPr="00785B25">
        <w:rPr>
          <w:rFonts w:ascii="Times New Roman CYR" w:hAnsi="Times New Roman CYR"/>
        </w:rPr>
        <w:t>the</w:t>
      </w:r>
      <w:proofErr w:type="spellEnd"/>
      <w:r w:rsidRPr="00785B25">
        <w:rPr>
          <w:rFonts w:ascii="Times New Roman CYR" w:hAnsi="Times New Roman CYR"/>
        </w:rPr>
        <w:t xml:space="preserve"> </w:t>
      </w:r>
      <w:hyperlink r:id="rId14" w:history="1">
        <w:r w:rsidR="00851473">
          <w:rPr>
            <w:rStyle w:val="Hyperlink"/>
            <w:rFonts w:ascii="Times New Roman CYR" w:hAnsi="Times New Roman CYR"/>
            <w:lang w:val="en-US"/>
          </w:rPr>
          <w:t>Economic Studies Journal</w:t>
        </w:r>
      </w:hyperlink>
      <w:r w:rsidR="00851473">
        <w:rPr>
          <w:rFonts w:ascii="Times New Roman CYR" w:hAnsi="Times New Roman CYR"/>
        </w:rPr>
        <w:t xml:space="preserve"> of </w:t>
      </w:r>
      <w:proofErr w:type="spellStart"/>
      <w:r w:rsidR="00851473">
        <w:rPr>
          <w:rFonts w:ascii="Times New Roman CYR" w:hAnsi="Times New Roman CYR"/>
        </w:rPr>
        <w:t>the</w:t>
      </w:r>
      <w:proofErr w:type="spellEnd"/>
      <w:r w:rsidR="00851473">
        <w:rPr>
          <w:rFonts w:ascii="Times New Roman CYR" w:hAnsi="Times New Roman CYR"/>
        </w:rPr>
        <w:t xml:space="preserve"> </w:t>
      </w:r>
      <w:r w:rsidR="00851473">
        <w:rPr>
          <w:rFonts w:ascii="Times New Roman CYR" w:hAnsi="Times New Roman CYR"/>
          <w:lang w:val="en-US"/>
        </w:rPr>
        <w:t xml:space="preserve">Economic Research Institute at the Bulgarian Academy of Science (indexed in Scopus), or in </w:t>
      </w:r>
      <w:r w:rsidR="00851473">
        <w:rPr>
          <w:rFonts w:ascii="Times New Roman CYR" w:hAnsi="Times New Roman CYR"/>
        </w:rPr>
        <w:t xml:space="preserve">UNWE </w:t>
      </w:r>
      <w:proofErr w:type="spellStart"/>
      <w:r w:rsidR="00851473">
        <w:rPr>
          <w:rFonts w:ascii="Times New Roman CYR" w:hAnsi="Times New Roman CYR"/>
        </w:rPr>
        <w:t>scientific</w:t>
      </w:r>
      <w:proofErr w:type="spellEnd"/>
      <w:r w:rsidR="00851473">
        <w:rPr>
          <w:rFonts w:ascii="Times New Roman CYR" w:hAnsi="Times New Roman CYR"/>
        </w:rPr>
        <w:t xml:space="preserve"> </w:t>
      </w:r>
      <w:proofErr w:type="spellStart"/>
      <w:r w:rsidR="00851473">
        <w:rPr>
          <w:rFonts w:ascii="Times New Roman CYR" w:hAnsi="Times New Roman CYR"/>
        </w:rPr>
        <w:t>journals</w:t>
      </w:r>
      <w:proofErr w:type="spellEnd"/>
      <w:r w:rsidR="00851473">
        <w:rPr>
          <w:rFonts w:ascii="Times New Roman CYR" w:hAnsi="Times New Roman CYR"/>
          <w:lang w:val="en-US"/>
        </w:rPr>
        <w:t xml:space="preserve">: </w:t>
      </w:r>
      <w:hyperlink r:id="rId15" w:history="1">
        <w:proofErr w:type="spellStart"/>
        <w:r w:rsidR="00851473" w:rsidRPr="00785B25">
          <w:rPr>
            <w:rStyle w:val="Hyperlink"/>
            <w:rFonts w:ascii="Times New Roman CYR" w:hAnsi="Times New Roman CYR"/>
          </w:rPr>
          <w:t>Research</w:t>
        </w:r>
        <w:proofErr w:type="spellEnd"/>
        <w:r w:rsidR="00851473" w:rsidRPr="00785B25">
          <w:rPr>
            <w:rStyle w:val="Hyperlink"/>
            <w:rFonts w:ascii="Times New Roman CYR" w:hAnsi="Times New Roman CYR"/>
          </w:rPr>
          <w:t xml:space="preserve"> </w:t>
        </w:r>
        <w:proofErr w:type="spellStart"/>
        <w:r w:rsidR="00851473" w:rsidRPr="00785B25">
          <w:rPr>
            <w:rStyle w:val="Hyperlink"/>
            <w:rFonts w:ascii="Times New Roman CYR" w:hAnsi="Times New Roman CYR"/>
          </w:rPr>
          <w:t>Papers</w:t>
        </w:r>
        <w:proofErr w:type="spellEnd"/>
      </w:hyperlink>
      <w:r w:rsidR="00851473" w:rsidRPr="00851473">
        <w:rPr>
          <w:rStyle w:val="Hyperlink"/>
          <w:rFonts w:ascii="Times New Roman CYR" w:hAnsi="Times New Roman CYR"/>
          <w:color w:val="auto"/>
          <w:u w:val="none"/>
          <w:lang w:val="en-US"/>
        </w:rPr>
        <w:t xml:space="preserve"> (</w:t>
      </w:r>
      <w:proofErr w:type="spellStart"/>
      <w:r w:rsidR="00887358">
        <w:rPr>
          <w:rStyle w:val="Hyperlink"/>
          <w:rFonts w:ascii="Times New Roman CYR" w:hAnsi="Times New Roman CYR"/>
          <w:color w:val="auto"/>
          <w:u w:val="none"/>
          <w:lang w:val="en-US"/>
        </w:rPr>
        <w:t>RePEc</w:t>
      </w:r>
      <w:proofErr w:type="spellEnd"/>
      <w:r w:rsidR="00887358">
        <w:rPr>
          <w:rStyle w:val="Hyperlink"/>
          <w:rFonts w:ascii="Times New Roman CYR" w:hAnsi="Times New Roman CYR"/>
          <w:color w:val="auto"/>
          <w:u w:val="none"/>
          <w:lang w:val="en-US"/>
        </w:rPr>
        <w:t>, ROAD, CEEOL</w:t>
      </w:r>
      <w:r w:rsidR="00851473" w:rsidRPr="00851473">
        <w:rPr>
          <w:rStyle w:val="Hyperlink"/>
          <w:rFonts w:ascii="Times New Roman CYR" w:hAnsi="Times New Roman CYR"/>
          <w:color w:val="auto"/>
          <w:u w:val="none"/>
          <w:lang w:val="en-US"/>
        </w:rPr>
        <w:t>);</w:t>
      </w:r>
      <w:r w:rsidR="00851473" w:rsidRPr="00851473">
        <w:rPr>
          <w:rStyle w:val="Hyperlink"/>
          <w:rFonts w:ascii="Times New Roman CYR" w:hAnsi="Times New Roman CYR"/>
          <w:color w:val="auto"/>
          <w:lang w:val="en-US"/>
        </w:rPr>
        <w:t xml:space="preserve"> </w:t>
      </w:r>
      <w:hyperlink r:id="rId16" w:history="1">
        <w:r w:rsidR="00851473">
          <w:rPr>
            <w:rStyle w:val="Hyperlink"/>
            <w:rFonts w:ascii="Times New Roman CYR" w:hAnsi="Times New Roman CYR"/>
            <w:lang w:val="en-US"/>
          </w:rPr>
          <w:t>UNWE Yearbook</w:t>
        </w:r>
      </w:hyperlink>
      <w:r w:rsidR="00851473">
        <w:rPr>
          <w:rFonts w:ascii="Times New Roman CYR" w:hAnsi="Times New Roman CYR"/>
        </w:rPr>
        <w:t xml:space="preserve"> </w:t>
      </w:r>
      <w:r w:rsidR="00851473">
        <w:rPr>
          <w:rFonts w:ascii="Times New Roman CYR" w:hAnsi="Times New Roman CYR"/>
          <w:lang w:val="en-US"/>
        </w:rPr>
        <w:t xml:space="preserve">(CEEOL, </w:t>
      </w:r>
      <w:proofErr w:type="spellStart"/>
      <w:r w:rsidR="00851473">
        <w:rPr>
          <w:rFonts w:ascii="Times New Roman CYR" w:hAnsi="Times New Roman CYR"/>
          <w:lang w:val="en-US"/>
        </w:rPr>
        <w:t>RePEc</w:t>
      </w:r>
      <w:proofErr w:type="spellEnd"/>
      <w:r w:rsidR="00851473">
        <w:rPr>
          <w:rFonts w:ascii="Times New Roman CYR" w:hAnsi="Times New Roman CYR"/>
          <w:lang w:val="en-US"/>
        </w:rPr>
        <w:t>) or</w:t>
      </w:r>
      <w:r w:rsidR="00851473">
        <w:rPr>
          <w:rFonts w:ascii="Times New Roman CYR" w:hAnsi="Times New Roman CYR"/>
        </w:rPr>
        <w:t xml:space="preserve"> </w:t>
      </w:r>
      <w:hyperlink r:id="rId17" w:history="1">
        <w:proofErr w:type="spellStart"/>
        <w:r w:rsidR="00851473">
          <w:rPr>
            <w:rStyle w:val="Hyperlink"/>
            <w:rFonts w:ascii="Times New Roman CYR" w:hAnsi="Times New Roman CYR"/>
          </w:rPr>
          <w:t>Economic</w:t>
        </w:r>
        <w:proofErr w:type="spellEnd"/>
        <w:r w:rsidR="00851473">
          <w:rPr>
            <w:rStyle w:val="Hyperlink"/>
            <w:rFonts w:ascii="Times New Roman CYR" w:hAnsi="Times New Roman CYR"/>
          </w:rPr>
          <w:t xml:space="preserve"> </w:t>
        </w:r>
        <w:proofErr w:type="spellStart"/>
        <w:r w:rsidR="00851473">
          <w:rPr>
            <w:rStyle w:val="Hyperlink"/>
            <w:rFonts w:ascii="Times New Roman CYR" w:hAnsi="Times New Roman CYR"/>
          </w:rPr>
          <w:t>Alternatives</w:t>
        </w:r>
        <w:proofErr w:type="spellEnd"/>
      </w:hyperlink>
      <w:r w:rsidR="00851473">
        <w:rPr>
          <w:rFonts w:ascii="Times New Roman CYR" w:hAnsi="Times New Roman CYR"/>
        </w:rPr>
        <w:t xml:space="preserve"> (</w:t>
      </w:r>
      <w:proofErr w:type="spellStart"/>
      <w:r w:rsidR="00851473">
        <w:rPr>
          <w:rFonts w:ascii="Times New Roman CYR" w:hAnsi="Times New Roman CYR"/>
          <w:lang w:val="en-US"/>
        </w:rPr>
        <w:t>EconLit</w:t>
      </w:r>
      <w:proofErr w:type="spellEnd"/>
      <w:r w:rsidR="00851473">
        <w:rPr>
          <w:rFonts w:ascii="Times New Roman CYR" w:hAnsi="Times New Roman CYR"/>
          <w:lang w:val="en-US"/>
        </w:rPr>
        <w:t xml:space="preserve"> /</w:t>
      </w:r>
      <w:r w:rsidR="00851473">
        <w:rPr>
          <w:rFonts w:ascii="Times New Roman CYR" w:hAnsi="Times New Roman CYR"/>
        </w:rPr>
        <w:t xml:space="preserve"> EBSCO, </w:t>
      </w:r>
      <w:proofErr w:type="spellStart"/>
      <w:r w:rsidR="00851473">
        <w:rPr>
          <w:rFonts w:ascii="Times New Roman CYR" w:hAnsi="Times New Roman CYR"/>
        </w:rPr>
        <w:t>RePEc</w:t>
      </w:r>
      <w:proofErr w:type="spellEnd"/>
      <w:r w:rsidR="00851473">
        <w:rPr>
          <w:rFonts w:ascii="Times New Roman CYR" w:hAnsi="Times New Roman CYR"/>
        </w:rPr>
        <w:t xml:space="preserve">, </w:t>
      </w:r>
      <w:r w:rsidR="00851473">
        <w:rPr>
          <w:rFonts w:ascii="Times New Roman CYR" w:hAnsi="Times New Roman CYR"/>
          <w:lang w:val="en-US"/>
        </w:rPr>
        <w:t>etc.</w:t>
      </w:r>
      <w:r w:rsidR="00851473">
        <w:rPr>
          <w:rFonts w:ascii="Times New Roman CYR" w:hAnsi="Times New Roman CYR"/>
        </w:rPr>
        <w:t>).</w:t>
      </w:r>
    </w:p>
    <w:p w:rsidR="00547DEA" w:rsidRPr="007B16E4" w:rsidRDefault="00547DEA" w:rsidP="00785B25">
      <w:pPr>
        <w:rPr>
          <w:rFonts w:ascii="Times New Roman CYR" w:hAnsi="Times New Roman CYR"/>
          <w:sz w:val="16"/>
        </w:rPr>
      </w:pPr>
    </w:p>
    <w:p w:rsidR="00547DEA" w:rsidRPr="000270F9" w:rsidRDefault="00547DEA" w:rsidP="00A04042">
      <w:pPr>
        <w:spacing w:line="300" w:lineRule="atLeast"/>
        <w:rPr>
          <w:rFonts w:ascii="Times New Roman CYR" w:hAnsi="Times New Roman CYR"/>
          <w:b/>
          <w:sz w:val="22"/>
        </w:rPr>
      </w:pPr>
      <w:r w:rsidRPr="000270F9">
        <w:rPr>
          <w:rFonts w:ascii="Times New Roman CYR" w:hAnsi="Times New Roman CYR"/>
          <w:b/>
          <w:sz w:val="22"/>
        </w:rPr>
        <w:t>CONFERENCE COST</w:t>
      </w:r>
    </w:p>
    <w:p w:rsidR="00AA5744" w:rsidRPr="000270F9" w:rsidRDefault="00547DEA" w:rsidP="00A04042">
      <w:pPr>
        <w:spacing w:line="300" w:lineRule="atLeast"/>
        <w:rPr>
          <w:rFonts w:ascii="Times New Roman CYR" w:hAnsi="Times New Roman CYR"/>
          <w:sz w:val="22"/>
        </w:rPr>
      </w:pPr>
      <w:r w:rsidRPr="000270F9">
        <w:rPr>
          <w:rFonts w:ascii="Times New Roman CYR" w:hAnsi="Times New Roman CYR"/>
          <w:sz w:val="22"/>
        </w:rPr>
        <w:t xml:space="preserve">There is </w:t>
      </w:r>
      <w:r w:rsidRPr="000270F9">
        <w:rPr>
          <w:rFonts w:ascii="Times New Roman CYR" w:hAnsi="Times New Roman CYR"/>
          <w:b/>
          <w:sz w:val="22"/>
        </w:rPr>
        <w:t>no conference fee</w:t>
      </w:r>
      <w:r w:rsidRPr="000270F9">
        <w:rPr>
          <w:rFonts w:ascii="Times New Roman CYR" w:hAnsi="Times New Roman CYR"/>
          <w:sz w:val="22"/>
        </w:rPr>
        <w:t>.</w:t>
      </w:r>
      <w:r w:rsidR="00FA36A7">
        <w:rPr>
          <w:rFonts w:ascii="Times New Roman CYR" w:hAnsi="Times New Roman CYR"/>
          <w:sz w:val="22"/>
        </w:rPr>
        <w:t xml:space="preserve"> </w:t>
      </w:r>
      <w:r w:rsidR="00AA5744" w:rsidRPr="000270F9">
        <w:rPr>
          <w:rFonts w:ascii="Times New Roman CYR" w:hAnsi="Times New Roman CYR"/>
          <w:sz w:val="22"/>
        </w:rPr>
        <w:t xml:space="preserve">The conference organizers </w:t>
      </w:r>
      <w:r w:rsidR="00AA5744" w:rsidRPr="000270F9">
        <w:rPr>
          <w:rFonts w:ascii="Times New Roman CYR" w:hAnsi="Times New Roman CYR"/>
          <w:b/>
          <w:sz w:val="22"/>
        </w:rPr>
        <w:t>cannot cover costs of international travel</w:t>
      </w:r>
      <w:r w:rsidR="00AA5744" w:rsidRPr="000270F9">
        <w:rPr>
          <w:rFonts w:ascii="Times New Roman CYR" w:hAnsi="Times New Roman CYR"/>
          <w:sz w:val="22"/>
        </w:rPr>
        <w:t>.</w:t>
      </w:r>
    </w:p>
    <w:p w:rsidR="00EB66C9" w:rsidRPr="00EB5D91" w:rsidRDefault="00EB66C9" w:rsidP="00785B25">
      <w:pPr>
        <w:rPr>
          <w:rFonts w:ascii="Times New Roman CYR" w:hAnsi="Times New Roman CYR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9"/>
        <w:gridCol w:w="4054"/>
      </w:tblGrid>
      <w:tr w:rsidR="005717B4" w:rsidTr="00F36195">
        <w:tc>
          <w:tcPr>
            <w:tcW w:w="5778" w:type="dxa"/>
          </w:tcPr>
          <w:p w:rsidR="005717B4" w:rsidRPr="00785B25" w:rsidRDefault="0099174F" w:rsidP="0099174F">
            <w:pPr>
              <w:spacing w:line="300" w:lineRule="atLeast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b/>
                <w:sz w:val="18"/>
              </w:rPr>
              <w:t xml:space="preserve">ORGANIZING </w:t>
            </w:r>
            <w:r w:rsidR="005717B4" w:rsidRPr="00785B25">
              <w:rPr>
                <w:rFonts w:ascii="Times New Roman CYR" w:hAnsi="Times New Roman CYR"/>
                <w:b/>
                <w:sz w:val="18"/>
              </w:rPr>
              <w:t>COMMITTEE:</w:t>
            </w:r>
          </w:p>
        </w:tc>
        <w:tc>
          <w:tcPr>
            <w:tcW w:w="4143" w:type="dxa"/>
          </w:tcPr>
          <w:p w:rsidR="005717B4" w:rsidRPr="00785B25" w:rsidRDefault="00D80E4F" w:rsidP="00D80E4F">
            <w:pPr>
              <w:spacing w:line="300" w:lineRule="atLeast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 xml:space="preserve">Chair: </w:t>
            </w:r>
            <w:r w:rsidRPr="00785B25">
              <w:rPr>
                <w:rFonts w:ascii="Times New Roman CYR" w:hAnsi="Times New Roman CYR"/>
                <w:sz w:val="18"/>
              </w:rPr>
              <w:t xml:space="preserve">Assoc. prof. </w:t>
            </w:r>
            <w:r>
              <w:rPr>
                <w:rFonts w:ascii="Times New Roman CYR" w:hAnsi="Times New Roman CYR"/>
                <w:sz w:val="18"/>
              </w:rPr>
              <w:t xml:space="preserve">dr. Andrey </w:t>
            </w:r>
            <w:proofErr w:type="spellStart"/>
            <w:r>
              <w:rPr>
                <w:rFonts w:ascii="Times New Roman CYR" w:hAnsi="Times New Roman CYR"/>
                <w:sz w:val="18"/>
              </w:rPr>
              <w:t>Nonchev</w:t>
            </w:r>
            <w:proofErr w:type="spellEnd"/>
            <w:r w:rsidR="002B79BB">
              <w:rPr>
                <w:rFonts w:ascii="Times New Roman CYR" w:hAnsi="Times New Roman CYR"/>
                <w:sz w:val="18"/>
              </w:rPr>
              <w:t xml:space="preserve"> (UNWE)</w:t>
            </w:r>
          </w:p>
        </w:tc>
      </w:tr>
      <w:tr w:rsidR="003626CD" w:rsidTr="00F36195">
        <w:tc>
          <w:tcPr>
            <w:tcW w:w="5778" w:type="dxa"/>
          </w:tcPr>
          <w:p w:rsidR="003626CD" w:rsidRPr="00785B25" w:rsidRDefault="00D80E4F" w:rsidP="000616D2">
            <w:pPr>
              <w:spacing w:line="300" w:lineRule="atLeast"/>
              <w:rPr>
                <w:rFonts w:ascii="Times New Roman CYR" w:hAnsi="Times New Roman CYR"/>
                <w:sz w:val="18"/>
              </w:rPr>
            </w:pPr>
            <w:r w:rsidRPr="00785B25">
              <w:rPr>
                <w:rFonts w:ascii="Times New Roman CYR" w:hAnsi="Times New Roman CYR"/>
                <w:sz w:val="18"/>
              </w:rPr>
              <w:t xml:space="preserve">Prof. </w:t>
            </w:r>
            <w:r>
              <w:rPr>
                <w:rFonts w:ascii="Times New Roman CYR" w:hAnsi="Times New Roman CYR"/>
                <w:sz w:val="18"/>
              </w:rPr>
              <w:t xml:space="preserve">dr. </w:t>
            </w:r>
            <w:proofErr w:type="spellStart"/>
            <w:r>
              <w:rPr>
                <w:rFonts w:ascii="Times New Roman CYR" w:hAnsi="Times New Roman CYR"/>
                <w:sz w:val="18"/>
              </w:rPr>
              <w:t>Vesselin</w:t>
            </w:r>
            <w:proofErr w:type="spellEnd"/>
            <w:r>
              <w:rPr>
                <w:rFonts w:ascii="Times New Roman CYR" w:hAnsi="Times New Roman CYR"/>
                <w:sz w:val="18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18"/>
              </w:rPr>
              <w:t>Minchev</w:t>
            </w:r>
            <w:proofErr w:type="spellEnd"/>
            <w:r w:rsidR="002B79BB">
              <w:rPr>
                <w:rFonts w:ascii="Times New Roman CYR" w:hAnsi="Times New Roman CYR"/>
                <w:sz w:val="18"/>
              </w:rPr>
              <w:t xml:space="preserve"> (ERI/BAS)</w:t>
            </w:r>
          </w:p>
        </w:tc>
        <w:tc>
          <w:tcPr>
            <w:tcW w:w="4143" w:type="dxa"/>
          </w:tcPr>
          <w:p w:rsidR="003626CD" w:rsidRPr="00785B25" w:rsidRDefault="00D80E4F" w:rsidP="00F36195">
            <w:pPr>
              <w:spacing w:line="300" w:lineRule="atLeast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 xml:space="preserve">Assoc. prof. dr. Maria </w:t>
            </w:r>
            <w:proofErr w:type="spellStart"/>
            <w:r>
              <w:rPr>
                <w:rFonts w:ascii="Times New Roman CYR" w:hAnsi="Times New Roman CYR"/>
                <w:sz w:val="18"/>
              </w:rPr>
              <w:t>Bakalova</w:t>
            </w:r>
            <w:proofErr w:type="spellEnd"/>
            <w:r w:rsidR="002B79BB">
              <w:rPr>
                <w:rFonts w:ascii="Times New Roman CYR" w:hAnsi="Times New Roman CYR"/>
                <w:sz w:val="18"/>
              </w:rPr>
              <w:t xml:space="preserve"> (UNWE)</w:t>
            </w:r>
          </w:p>
        </w:tc>
      </w:tr>
      <w:tr w:rsidR="003626CD" w:rsidTr="00F36195">
        <w:tc>
          <w:tcPr>
            <w:tcW w:w="5778" w:type="dxa"/>
          </w:tcPr>
          <w:p w:rsidR="003626CD" w:rsidRPr="002B79BB" w:rsidRDefault="002A75C7" w:rsidP="002A75C7">
            <w:pPr>
              <w:spacing w:line="300" w:lineRule="atLeast"/>
              <w:rPr>
                <w:rFonts w:ascii="Times New Roman CYR" w:hAnsi="Times New Roman CYR"/>
                <w:sz w:val="18"/>
                <w:lang w:val="fr-FR"/>
              </w:rPr>
            </w:pPr>
            <w:r>
              <w:rPr>
                <w:rFonts w:ascii="Times New Roman CYR" w:hAnsi="Times New Roman CYR"/>
                <w:sz w:val="18"/>
                <w:lang w:val="fr-FR"/>
              </w:rPr>
              <w:t>P</w:t>
            </w:r>
            <w:r w:rsidR="00D80E4F" w:rsidRPr="002B79BB">
              <w:rPr>
                <w:rFonts w:ascii="Times New Roman CYR" w:hAnsi="Times New Roman CYR"/>
                <w:sz w:val="18"/>
                <w:lang w:val="fr-FR"/>
              </w:rPr>
              <w:t xml:space="preserve">rof. </w:t>
            </w:r>
            <w:proofErr w:type="spellStart"/>
            <w:r w:rsidR="00D80E4F" w:rsidRPr="002B79BB">
              <w:rPr>
                <w:rFonts w:ascii="Times New Roman CYR" w:hAnsi="Times New Roman CYR"/>
                <w:sz w:val="18"/>
                <w:lang w:val="fr-FR"/>
              </w:rPr>
              <w:t>dr</w:t>
            </w:r>
            <w:proofErr w:type="spellEnd"/>
            <w:r w:rsidR="00D80E4F" w:rsidRPr="002B79BB">
              <w:rPr>
                <w:rFonts w:ascii="Times New Roman CYR" w:hAnsi="Times New Roman CYR"/>
                <w:sz w:val="18"/>
                <w:lang w:val="fr-FR"/>
              </w:rPr>
              <w:t xml:space="preserve">. Irena </w:t>
            </w:r>
            <w:proofErr w:type="spellStart"/>
            <w:r w:rsidR="00D80E4F" w:rsidRPr="002B79BB">
              <w:rPr>
                <w:rFonts w:ascii="Times New Roman CYR" w:hAnsi="Times New Roman CYR"/>
                <w:sz w:val="18"/>
                <w:lang w:val="fr-FR"/>
              </w:rPr>
              <w:t>Zareva</w:t>
            </w:r>
            <w:proofErr w:type="spellEnd"/>
            <w:r w:rsidR="002B79BB">
              <w:rPr>
                <w:rFonts w:ascii="Times New Roman CYR" w:hAnsi="Times New Roman CYR"/>
                <w:sz w:val="18"/>
                <w:lang w:val="fr-FR"/>
              </w:rPr>
              <w:t xml:space="preserve"> </w:t>
            </w:r>
            <w:r w:rsidR="002B79BB" w:rsidRPr="002A75C7">
              <w:rPr>
                <w:rFonts w:ascii="Times New Roman CYR" w:hAnsi="Times New Roman CYR"/>
                <w:sz w:val="18"/>
                <w:lang w:val="fr-FR"/>
              </w:rPr>
              <w:t>(ERI/BAS)</w:t>
            </w:r>
          </w:p>
        </w:tc>
        <w:tc>
          <w:tcPr>
            <w:tcW w:w="4143" w:type="dxa"/>
          </w:tcPr>
          <w:p w:rsidR="003626CD" w:rsidRPr="00785B25" w:rsidRDefault="00D80E4F" w:rsidP="002A75C7">
            <w:pPr>
              <w:spacing w:line="300" w:lineRule="atLeast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Sen</w:t>
            </w:r>
            <w:r w:rsidR="002A75C7">
              <w:rPr>
                <w:rFonts w:ascii="Times New Roman CYR" w:hAnsi="Times New Roman CYR"/>
                <w:sz w:val="18"/>
              </w:rPr>
              <w:t>ior</w:t>
            </w:r>
            <w:r>
              <w:rPr>
                <w:rFonts w:ascii="Times New Roman CYR" w:hAnsi="Times New Roman CYR"/>
                <w:sz w:val="18"/>
              </w:rPr>
              <w:t xml:space="preserve"> </w:t>
            </w:r>
            <w:r w:rsidR="0099174F">
              <w:rPr>
                <w:rFonts w:ascii="Times New Roman CYR" w:hAnsi="Times New Roman CYR"/>
                <w:sz w:val="18"/>
              </w:rPr>
              <w:t>a</w:t>
            </w:r>
            <w:r>
              <w:rPr>
                <w:rFonts w:ascii="Times New Roman CYR" w:hAnsi="Times New Roman CYR"/>
                <w:sz w:val="18"/>
              </w:rPr>
              <w:t xml:space="preserve">ssist. prof. dr. </w:t>
            </w:r>
            <w:proofErr w:type="spellStart"/>
            <w:r>
              <w:rPr>
                <w:rFonts w:ascii="Times New Roman CYR" w:hAnsi="Times New Roman CYR"/>
                <w:sz w:val="18"/>
              </w:rPr>
              <w:t>Mihaela</w:t>
            </w:r>
            <w:proofErr w:type="spellEnd"/>
            <w:r>
              <w:rPr>
                <w:rFonts w:ascii="Times New Roman CYR" w:hAnsi="Times New Roman CYR"/>
                <w:sz w:val="18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18"/>
              </w:rPr>
              <w:t>Misheva</w:t>
            </w:r>
            <w:proofErr w:type="spellEnd"/>
            <w:r w:rsidR="002B79BB">
              <w:rPr>
                <w:rFonts w:ascii="Times New Roman CYR" w:hAnsi="Times New Roman CYR"/>
                <w:sz w:val="18"/>
              </w:rPr>
              <w:t xml:space="preserve"> (UNWE)</w:t>
            </w:r>
          </w:p>
        </w:tc>
      </w:tr>
      <w:tr w:rsidR="003626CD" w:rsidRPr="00D80E4F" w:rsidTr="00F36195">
        <w:tc>
          <w:tcPr>
            <w:tcW w:w="5778" w:type="dxa"/>
          </w:tcPr>
          <w:p w:rsidR="003626CD" w:rsidRPr="00D80E4F" w:rsidRDefault="00D80E4F" w:rsidP="00A04042">
            <w:pPr>
              <w:spacing w:line="300" w:lineRule="atLeast"/>
              <w:rPr>
                <w:rFonts w:ascii="Times New Roman CYR" w:hAnsi="Times New Roman CYR"/>
                <w:sz w:val="18"/>
              </w:rPr>
            </w:pPr>
            <w:r w:rsidRPr="00D80E4F">
              <w:rPr>
                <w:rFonts w:ascii="Times New Roman CYR" w:hAnsi="Times New Roman CYR"/>
                <w:sz w:val="18"/>
              </w:rPr>
              <w:t>Assoc</w:t>
            </w:r>
            <w:r>
              <w:rPr>
                <w:rFonts w:ascii="Times New Roman CYR" w:hAnsi="Times New Roman CYR"/>
                <w:sz w:val="18"/>
              </w:rPr>
              <w:t>.</w:t>
            </w:r>
            <w:r w:rsidRPr="00D80E4F">
              <w:rPr>
                <w:rFonts w:ascii="Times New Roman CYR" w:hAnsi="Times New Roman CYR"/>
                <w:sz w:val="18"/>
              </w:rPr>
              <w:t xml:space="preserve"> prof. Dr. </w:t>
            </w:r>
            <w:proofErr w:type="spellStart"/>
            <w:r>
              <w:rPr>
                <w:rFonts w:ascii="Times New Roman CYR" w:hAnsi="Times New Roman CYR"/>
                <w:sz w:val="18"/>
              </w:rPr>
              <w:t>Venelin</w:t>
            </w:r>
            <w:proofErr w:type="spellEnd"/>
            <w:r>
              <w:rPr>
                <w:rFonts w:ascii="Times New Roman CYR" w:hAnsi="Times New Roman CYR"/>
                <w:sz w:val="18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18"/>
              </w:rPr>
              <w:t>Boshnakov</w:t>
            </w:r>
            <w:proofErr w:type="spellEnd"/>
            <w:r w:rsidR="002B79BB">
              <w:rPr>
                <w:rFonts w:ascii="Times New Roman CYR" w:hAnsi="Times New Roman CYR"/>
                <w:sz w:val="18"/>
              </w:rPr>
              <w:t xml:space="preserve"> (UNWE)</w:t>
            </w:r>
          </w:p>
        </w:tc>
        <w:tc>
          <w:tcPr>
            <w:tcW w:w="4143" w:type="dxa"/>
          </w:tcPr>
          <w:p w:rsidR="003626CD" w:rsidRPr="00D80E4F" w:rsidRDefault="0099174F" w:rsidP="00F36195">
            <w:pPr>
              <w:spacing w:line="300" w:lineRule="atLeast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Sen</w:t>
            </w:r>
            <w:r w:rsidR="002A75C7">
              <w:rPr>
                <w:rFonts w:ascii="Times New Roman CYR" w:hAnsi="Times New Roman CYR"/>
                <w:sz w:val="18"/>
              </w:rPr>
              <w:t>ior</w:t>
            </w:r>
            <w:bookmarkStart w:id="0" w:name="_GoBack"/>
            <w:bookmarkEnd w:id="0"/>
            <w:r>
              <w:rPr>
                <w:rFonts w:ascii="Times New Roman CYR" w:hAnsi="Times New Roman CYR"/>
                <w:sz w:val="18"/>
              </w:rPr>
              <w:t xml:space="preserve"> assist. prof. </w:t>
            </w:r>
            <w:proofErr w:type="spellStart"/>
            <w:r>
              <w:rPr>
                <w:rFonts w:ascii="Times New Roman CYR" w:hAnsi="Times New Roman CYR"/>
                <w:sz w:val="18"/>
              </w:rPr>
              <w:t>Marieta</w:t>
            </w:r>
            <w:proofErr w:type="spellEnd"/>
            <w:r>
              <w:rPr>
                <w:rFonts w:ascii="Times New Roman CYR" w:hAnsi="Times New Roman CYR"/>
                <w:sz w:val="18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18"/>
              </w:rPr>
              <w:t>Hristova</w:t>
            </w:r>
            <w:proofErr w:type="spellEnd"/>
            <w:r w:rsidR="002B79BB">
              <w:rPr>
                <w:rFonts w:ascii="Times New Roman CYR" w:hAnsi="Times New Roman CYR"/>
                <w:sz w:val="18"/>
              </w:rPr>
              <w:t xml:space="preserve"> (UNWE)</w:t>
            </w:r>
          </w:p>
        </w:tc>
      </w:tr>
    </w:tbl>
    <w:p w:rsidR="00F36195" w:rsidRPr="00785B25" w:rsidRDefault="00F36195" w:rsidP="0099174F">
      <w:pPr>
        <w:spacing w:line="300" w:lineRule="atLeast"/>
        <w:rPr>
          <w:rFonts w:ascii="Times New Roman CYR" w:hAnsi="Times New Roman CYR"/>
          <w:sz w:val="18"/>
        </w:rPr>
      </w:pPr>
    </w:p>
    <w:sectPr w:rsidR="00F36195" w:rsidRPr="00785B25" w:rsidSect="000C40A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34" w:right="1467" w:bottom="450" w:left="1276" w:header="708" w:footer="3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C6" w:rsidRDefault="003674C6">
      <w:r>
        <w:separator/>
      </w:r>
    </w:p>
  </w:endnote>
  <w:endnote w:type="continuationSeparator" w:id="0">
    <w:p w:rsidR="003674C6" w:rsidRDefault="0036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SwissCyr"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63" w:rsidRDefault="003D63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32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263" w:rsidRDefault="00DB32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63" w:rsidRDefault="00DB3263">
    <w:pPr>
      <w:pStyle w:val="Footer"/>
      <w:framePr w:wrap="around" w:vAnchor="text" w:hAnchor="margin" w:xAlign="right" w:y="1"/>
      <w:rPr>
        <w:rStyle w:val="PageNumber"/>
      </w:rPr>
    </w:pPr>
  </w:p>
  <w:p w:rsidR="00DB3263" w:rsidRDefault="00DB326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C4" w:rsidRDefault="00A22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C6" w:rsidRDefault="003674C6">
      <w:r>
        <w:separator/>
      </w:r>
    </w:p>
  </w:footnote>
  <w:footnote w:type="continuationSeparator" w:id="0">
    <w:p w:rsidR="003674C6" w:rsidRDefault="0036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C4" w:rsidRDefault="00A226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C4" w:rsidRDefault="00A226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C4" w:rsidRDefault="00A22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4652AE"/>
    <w:lvl w:ilvl="0">
      <w:start w:val="1"/>
      <w:numFmt w:val="decimal"/>
      <w:pStyle w:val="Heading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535657B"/>
    <w:multiLevelType w:val="hybridMultilevel"/>
    <w:tmpl w:val="ED1047C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D32FD"/>
    <w:multiLevelType w:val="hybridMultilevel"/>
    <w:tmpl w:val="C9F8EA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0630F"/>
    <w:multiLevelType w:val="multilevel"/>
    <w:tmpl w:val="083C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C60A8"/>
    <w:multiLevelType w:val="hybridMultilevel"/>
    <w:tmpl w:val="D2E8A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8F4F54"/>
    <w:multiLevelType w:val="hybridMultilevel"/>
    <w:tmpl w:val="6BB0D2E8"/>
    <w:lvl w:ilvl="0" w:tplc="5C5221E4">
      <w:numFmt w:val="bullet"/>
      <w:lvlText w:val=""/>
      <w:lvlJc w:val="left"/>
      <w:pPr>
        <w:ind w:left="1279" w:hanging="360"/>
      </w:pPr>
      <w:rPr>
        <w:rFonts w:ascii="Symbol" w:eastAsia="Times New Roman" w:hAnsi="Symbol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6">
    <w:nsid w:val="3E6145F1"/>
    <w:multiLevelType w:val="hybridMultilevel"/>
    <w:tmpl w:val="FE048020"/>
    <w:lvl w:ilvl="0" w:tplc="0402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7">
    <w:nsid w:val="3FC34DF8"/>
    <w:multiLevelType w:val="multilevel"/>
    <w:tmpl w:val="DCE8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9769F"/>
    <w:multiLevelType w:val="hybridMultilevel"/>
    <w:tmpl w:val="FD24F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4F411B"/>
    <w:multiLevelType w:val="hybridMultilevel"/>
    <w:tmpl w:val="B4E8D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9E"/>
    <w:rsid w:val="00001B8A"/>
    <w:rsid w:val="00006D8D"/>
    <w:rsid w:val="0001283D"/>
    <w:rsid w:val="00024C25"/>
    <w:rsid w:val="000270F9"/>
    <w:rsid w:val="00054F28"/>
    <w:rsid w:val="000616D2"/>
    <w:rsid w:val="0009285A"/>
    <w:rsid w:val="000C40A7"/>
    <w:rsid w:val="000C45AD"/>
    <w:rsid w:val="000C7113"/>
    <w:rsid w:val="000F0663"/>
    <w:rsid w:val="00102A30"/>
    <w:rsid w:val="00106CB2"/>
    <w:rsid w:val="0011316E"/>
    <w:rsid w:val="0013654F"/>
    <w:rsid w:val="0014278F"/>
    <w:rsid w:val="00163A31"/>
    <w:rsid w:val="001715AE"/>
    <w:rsid w:val="0017741F"/>
    <w:rsid w:val="00185396"/>
    <w:rsid w:val="0019544B"/>
    <w:rsid w:val="001B2913"/>
    <w:rsid w:val="001B6CC8"/>
    <w:rsid w:val="001B7D7C"/>
    <w:rsid w:val="001C2B71"/>
    <w:rsid w:val="001D6E95"/>
    <w:rsid w:val="001E3D0D"/>
    <w:rsid w:val="0022333B"/>
    <w:rsid w:val="00230910"/>
    <w:rsid w:val="002666F2"/>
    <w:rsid w:val="0027175E"/>
    <w:rsid w:val="00271BA4"/>
    <w:rsid w:val="00276459"/>
    <w:rsid w:val="0027689F"/>
    <w:rsid w:val="00287075"/>
    <w:rsid w:val="002A1F8C"/>
    <w:rsid w:val="002A5407"/>
    <w:rsid w:val="002A75C7"/>
    <w:rsid w:val="002B79BB"/>
    <w:rsid w:val="002C47CE"/>
    <w:rsid w:val="002C511B"/>
    <w:rsid w:val="002D069C"/>
    <w:rsid w:val="002D382B"/>
    <w:rsid w:val="002D6D15"/>
    <w:rsid w:val="002E233F"/>
    <w:rsid w:val="002E3F5D"/>
    <w:rsid w:val="002F20A2"/>
    <w:rsid w:val="002F62DE"/>
    <w:rsid w:val="002F7804"/>
    <w:rsid w:val="00300719"/>
    <w:rsid w:val="00307849"/>
    <w:rsid w:val="00313235"/>
    <w:rsid w:val="003169C9"/>
    <w:rsid w:val="00321888"/>
    <w:rsid w:val="00332F6F"/>
    <w:rsid w:val="0033596B"/>
    <w:rsid w:val="003359C2"/>
    <w:rsid w:val="0034029A"/>
    <w:rsid w:val="003618EE"/>
    <w:rsid w:val="003626CD"/>
    <w:rsid w:val="003674C6"/>
    <w:rsid w:val="003852CE"/>
    <w:rsid w:val="00391DD4"/>
    <w:rsid w:val="00397A70"/>
    <w:rsid w:val="003C7AFF"/>
    <w:rsid w:val="003D28FB"/>
    <w:rsid w:val="003D63ED"/>
    <w:rsid w:val="003D7458"/>
    <w:rsid w:val="003E131C"/>
    <w:rsid w:val="003E24C1"/>
    <w:rsid w:val="003E7969"/>
    <w:rsid w:val="003F787F"/>
    <w:rsid w:val="00424DFF"/>
    <w:rsid w:val="00431811"/>
    <w:rsid w:val="00434E0E"/>
    <w:rsid w:val="004400CA"/>
    <w:rsid w:val="0046791D"/>
    <w:rsid w:val="00476FFA"/>
    <w:rsid w:val="0048083E"/>
    <w:rsid w:val="004B5AD2"/>
    <w:rsid w:val="004B7D9C"/>
    <w:rsid w:val="00514DD5"/>
    <w:rsid w:val="005261A5"/>
    <w:rsid w:val="00530F4A"/>
    <w:rsid w:val="00543199"/>
    <w:rsid w:val="0054353F"/>
    <w:rsid w:val="005441C6"/>
    <w:rsid w:val="00547730"/>
    <w:rsid w:val="00547DEA"/>
    <w:rsid w:val="00557920"/>
    <w:rsid w:val="005717B4"/>
    <w:rsid w:val="00571B3A"/>
    <w:rsid w:val="00585216"/>
    <w:rsid w:val="005974FB"/>
    <w:rsid w:val="005C5C03"/>
    <w:rsid w:val="005E7C14"/>
    <w:rsid w:val="006050D2"/>
    <w:rsid w:val="006112D0"/>
    <w:rsid w:val="006135DF"/>
    <w:rsid w:val="006325CF"/>
    <w:rsid w:val="0063743C"/>
    <w:rsid w:val="00642B08"/>
    <w:rsid w:val="006477E0"/>
    <w:rsid w:val="00650EF6"/>
    <w:rsid w:val="00656162"/>
    <w:rsid w:val="006723FC"/>
    <w:rsid w:val="00676527"/>
    <w:rsid w:val="00685A20"/>
    <w:rsid w:val="006A0EB0"/>
    <w:rsid w:val="006A1CB1"/>
    <w:rsid w:val="006B6C76"/>
    <w:rsid w:val="006C11B9"/>
    <w:rsid w:val="006C1E21"/>
    <w:rsid w:val="006C52E4"/>
    <w:rsid w:val="006C6B27"/>
    <w:rsid w:val="006D64AB"/>
    <w:rsid w:val="006D6C0B"/>
    <w:rsid w:val="006E284F"/>
    <w:rsid w:val="006E3C05"/>
    <w:rsid w:val="006E7214"/>
    <w:rsid w:val="00705C36"/>
    <w:rsid w:val="00723084"/>
    <w:rsid w:val="00727D48"/>
    <w:rsid w:val="007343F9"/>
    <w:rsid w:val="00750A38"/>
    <w:rsid w:val="00774A49"/>
    <w:rsid w:val="00780577"/>
    <w:rsid w:val="00785B25"/>
    <w:rsid w:val="00787C91"/>
    <w:rsid w:val="00795D8C"/>
    <w:rsid w:val="007B16E4"/>
    <w:rsid w:val="007C440C"/>
    <w:rsid w:val="007C5934"/>
    <w:rsid w:val="007E1E68"/>
    <w:rsid w:val="007F2927"/>
    <w:rsid w:val="00820192"/>
    <w:rsid w:val="0083247F"/>
    <w:rsid w:val="00851473"/>
    <w:rsid w:val="00853DD6"/>
    <w:rsid w:val="0085595E"/>
    <w:rsid w:val="00867520"/>
    <w:rsid w:val="00887358"/>
    <w:rsid w:val="00894C46"/>
    <w:rsid w:val="008A0196"/>
    <w:rsid w:val="008A5CB1"/>
    <w:rsid w:val="008D39DE"/>
    <w:rsid w:val="008D45E9"/>
    <w:rsid w:val="008E17CD"/>
    <w:rsid w:val="009076A5"/>
    <w:rsid w:val="009157CF"/>
    <w:rsid w:val="00927D5A"/>
    <w:rsid w:val="009335A2"/>
    <w:rsid w:val="00941CBD"/>
    <w:rsid w:val="00950DA1"/>
    <w:rsid w:val="00961138"/>
    <w:rsid w:val="00965D47"/>
    <w:rsid w:val="00976D3D"/>
    <w:rsid w:val="00980BAE"/>
    <w:rsid w:val="0099174F"/>
    <w:rsid w:val="009970F2"/>
    <w:rsid w:val="00997E07"/>
    <w:rsid w:val="009A0A17"/>
    <w:rsid w:val="009A63EF"/>
    <w:rsid w:val="009B78E7"/>
    <w:rsid w:val="009C2CB9"/>
    <w:rsid w:val="009C5ABA"/>
    <w:rsid w:val="009F5C0E"/>
    <w:rsid w:val="009F62FE"/>
    <w:rsid w:val="009F6820"/>
    <w:rsid w:val="00A04042"/>
    <w:rsid w:val="00A0476F"/>
    <w:rsid w:val="00A060C5"/>
    <w:rsid w:val="00A226C4"/>
    <w:rsid w:val="00A3240C"/>
    <w:rsid w:val="00A40445"/>
    <w:rsid w:val="00A42DAE"/>
    <w:rsid w:val="00A53185"/>
    <w:rsid w:val="00A71C38"/>
    <w:rsid w:val="00A77DEB"/>
    <w:rsid w:val="00A901C2"/>
    <w:rsid w:val="00A918FE"/>
    <w:rsid w:val="00A94489"/>
    <w:rsid w:val="00AA516E"/>
    <w:rsid w:val="00AA5744"/>
    <w:rsid w:val="00AA7FDF"/>
    <w:rsid w:val="00AB014A"/>
    <w:rsid w:val="00AD099E"/>
    <w:rsid w:val="00AD5A28"/>
    <w:rsid w:val="00B12992"/>
    <w:rsid w:val="00B179FD"/>
    <w:rsid w:val="00B328FC"/>
    <w:rsid w:val="00B46825"/>
    <w:rsid w:val="00B538B3"/>
    <w:rsid w:val="00B564E4"/>
    <w:rsid w:val="00B608B1"/>
    <w:rsid w:val="00B716C2"/>
    <w:rsid w:val="00B83FA9"/>
    <w:rsid w:val="00B9027D"/>
    <w:rsid w:val="00B97556"/>
    <w:rsid w:val="00BA03A7"/>
    <w:rsid w:val="00BA2A9E"/>
    <w:rsid w:val="00BA6E73"/>
    <w:rsid w:val="00BC53FA"/>
    <w:rsid w:val="00BD4496"/>
    <w:rsid w:val="00BE669F"/>
    <w:rsid w:val="00BE75D0"/>
    <w:rsid w:val="00C040F6"/>
    <w:rsid w:val="00C07F52"/>
    <w:rsid w:val="00C104DA"/>
    <w:rsid w:val="00C17450"/>
    <w:rsid w:val="00C47570"/>
    <w:rsid w:val="00C51477"/>
    <w:rsid w:val="00C6518D"/>
    <w:rsid w:val="00C65292"/>
    <w:rsid w:val="00C70309"/>
    <w:rsid w:val="00C75B3B"/>
    <w:rsid w:val="00C90511"/>
    <w:rsid w:val="00C93F70"/>
    <w:rsid w:val="00CA4C41"/>
    <w:rsid w:val="00CC2A29"/>
    <w:rsid w:val="00CC5020"/>
    <w:rsid w:val="00CC6F11"/>
    <w:rsid w:val="00CC7672"/>
    <w:rsid w:val="00CD32A7"/>
    <w:rsid w:val="00CD7D1F"/>
    <w:rsid w:val="00CE7684"/>
    <w:rsid w:val="00CE7F28"/>
    <w:rsid w:val="00CF619E"/>
    <w:rsid w:val="00D10E46"/>
    <w:rsid w:val="00D13E77"/>
    <w:rsid w:val="00D22E17"/>
    <w:rsid w:val="00D3581D"/>
    <w:rsid w:val="00D53059"/>
    <w:rsid w:val="00D547B7"/>
    <w:rsid w:val="00D72BBC"/>
    <w:rsid w:val="00D76F6C"/>
    <w:rsid w:val="00D80E4F"/>
    <w:rsid w:val="00D81E28"/>
    <w:rsid w:val="00D8581B"/>
    <w:rsid w:val="00DA6BA7"/>
    <w:rsid w:val="00DB138E"/>
    <w:rsid w:val="00DB3263"/>
    <w:rsid w:val="00DE4B40"/>
    <w:rsid w:val="00DE5C79"/>
    <w:rsid w:val="00E07068"/>
    <w:rsid w:val="00E1412F"/>
    <w:rsid w:val="00E64EEF"/>
    <w:rsid w:val="00E70698"/>
    <w:rsid w:val="00E74409"/>
    <w:rsid w:val="00E85B8D"/>
    <w:rsid w:val="00E92B24"/>
    <w:rsid w:val="00EA5ED4"/>
    <w:rsid w:val="00EB5D91"/>
    <w:rsid w:val="00EB66C9"/>
    <w:rsid w:val="00ED0719"/>
    <w:rsid w:val="00ED2440"/>
    <w:rsid w:val="00EF71B7"/>
    <w:rsid w:val="00F22115"/>
    <w:rsid w:val="00F23DE6"/>
    <w:rsid w:val="00F36195"/>
    <w:rsid w:val="00F70CA1"/>
    <w:rsid w:val="00F763D2"/>
    <w:rsid w:val="00F81754"/>
    <w:rsid w:val="00F84660"/>
    <w:rsid w:val="00F900F7"/>
    <w:rsid w:val="00F9648B"/>
    <w:rsid w:val="00FA36A7"/>
    <w:rsid w:val="00FB1176"/>
    <w:rsid w:val="00FD5AEF"/>
    <w:rsid w:val="00FE1384"/>
    <w:rsid w:val="00FE29AD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ED"/>
    <w:rPr>
      <w:lang w:val="en-US"/>
    </w:rPr>
  </w:style>
  <w:style w:type="paragraph" w:styleId="Heading1">
    <w:name w:val="heading 1"/>
    <w:basedOn w:val="Normal"/>
    <w:next w:val="Normal"/>
    <w:qFormat/>
    <w:rsid w:val="003D63ED"/>
    <w:pPr>
      <w:keepNext/>
      <w:numPr>
        <w:numId w:val="1"/>
      </w:numPr>
      <w:tabs>
        <w:tab w:val="left" w:pos="432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3D63ED"/>
    <w:pPr>
      <w:keepNext/>
      <w:numPr>
        <w:ilvl w:val="1"/>
        <w:numId w:val="1"/>
      </w:numPr>
      <w:tabs>
        <w:tab w:val="left" w:pos="576"/>
      </w:tabs>
      <w:overflowPunct w:val="0"/>
      <w:autoSpaceDE w:val="0"/>
      <w:autoSpaceDN w:val="0"/>
      <w:adjustRightInd w:val="0"/>
      <w:jc w:val="right"/>
      <w:textAlignment w:val="baseline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3D63ED"/>
    <w:pPr>
      <w:keepNext/>
      <w:numPr>
        <w:ilvl w:val="2"/>
        <w:numId w:val="1"/>
      </w:numPr>
      <w:tabs>
        <w:tab w:val="left" w:pos="72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i/>
      <w:color w:val="000000"/>
      <w:sz w:val="32"/>
      <w:lang w:val="en-AU"/>
    </w:rPr>
  </w:style>
  <w:style w:type="paragraph" w:styleId="Heading4">
    <w:name w:val="heading 4"/>
    <w:basedOn w:val="Normal"/>
    <w:next w:val="Normal"/>
    <w:qFormat/>
    <w:rsid w:val="003D63ED"/>
    <w:pPr>
      <w:keepNext/>
      <w:numPr>
        <w:ilvl w:val="3"/>
        <w:numId w:val="1"/>
      </w:numPr>
      <w:tabs>
        <w:tab w:val="left" w:pos="864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u w:val="single"/>
      <w:lang w:val="bg-BG"/>
    </w:rPr>
  </w:style>
  <w:style w:type="paragraph" w:styleId="Heading5">
    <w:name w:val="heading 5"/>
    <w:basedOn w:val="Normal"/>
    <w:next w:val="Normal"/>
    <w:qFormat/>
    <w:rsid w:val="003D63ED"/>
    <w:pPr>
      <w:keepNext/>
      <w:numPr>
        <w:ilvl w:val="4"/>
        <w:numId w:val="1"/>
      </w:numPr>
      <w:tabs>
        <w:tab w:val="left" w:pos="1008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lang w:val="bg-BG"/>
    </w:rPr>
  </w:style>
  <w:style w:type="paragraph" w:styleId="Heading6">
    <w:name w:val="heading 6"/>
    <w:basedOn w:val="Normal"/>
    <w:next w:val="Normal"/>
    <w:qFormat/>
    <w:rsid w:val="003D63ED"/>
    <w:pPr>
      <w:keepNext/>
      <w:numPr>
        <w:ilvl w:val="5"/>
        <w:numId w:val="1"/>
      </w:numPr>
      <w:tabs>
        <w:tab w:val="left" w:pos="1152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30"/>
      <w:lang w:val="bg-BG"/>
    </w:rPr>
  </w:style>
  <w:style w:type="paragraph" w:styleId="Heading7">
    <w:name w:val="heading 7"/>
    <w:basedOn w:val="Normal"/>
    <w:next w:val="Normal"/>
    <w:qFormat/>
    <w:rsid w:val="003D63ED"/>
    <w:pPr>
      <w:keepNext/>
      <w:numPr>
        <w:ilvl w:val="6"/>
        <w:numId w:val="1"/>
      </w:numPr>
      <w:tabs>
        <w:tab w:val="left" w:pos="1296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8"/>
      <w:lang w:val="bg-BG"/>
    </w:rPr>
  </w:style>
  <w:style w:type="paragraph" w:styleId="Heading8">
    <w:name w:val="heading 8"/>
    <w:basedOn w:val="Normal"/>
    <w:next w:val="Normal"/>
    <w:qFormat/>
    <w:rsid w:val="003D63ED"/>
    <w:pPr>
      <w:keepNext/>
      <w:numPr>
        <w:ilvl w:val="7"/>
        <w:numId w:val="1"/>
      </w:numPr>
      <w:tabs>
        <w:tab w:val="left" w:pos="1440"/>
      </w:tabs>
      <w:overflowPunct w:val="0"/>
      <w:autoSpaceDE w:val="0"/>
      <w:autoSpaceDN w:val="0"/>
      <w:adjustRightInd w:val="0"/>
      <w:textAlignment w:val="baseline"/>
      <w:outlineLvl w:val="7"/>
    </w:pPr>
    <w:rPr>
      <w:b/>
      <w:lang w:val="bg-BG"/>
    </w:rPr>
  </w:style>
  <w:style w:type="paragraph" w:styleId="Heading9">
    <w:name w:val="heading 9"/>
    <w:basedOn w:val="Normal"/>
    <w:next w:val="Normal"/>
    <w:qFormat/>
    <w:rsid w:val="003D63ED"/>
    <w:pPr>
      <w:keepNext/>
      <w:numPr>
        <w:ilvl w:val="8"/>
        <w:numId w:val="1"/>
      </w:numPr>
      <w:tabs>
        <w:tab w:val="left" w:pos="1584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DS">
    <w:name w:val="Normal BDS"/>
    <w:basedOn w:val="Normal"/>
    <w:rsid w:val="003D63ED"/>
    <w:pPr>
      <w:widowControl w:val="0"/>
      <w:spacing w:line="360" w:lineRule="auto"/>
      <w:jc w:val="both"/>
    </w:pPr>
    <w:rPr>
      <w:rFonts w:ascii="TimokU" w:hAnsi="TimokU"/>
      <w:sz w:val="24"/>
    </w:rPr>
  </w:style>
  <w:style w:type="paragraph" w:styleId="BodyTextIndent2">
    <w:name w:val="Body Text Indent 2"/>
    <w:basedOn w:val="Normal"/>
    <w:rsid w:val="003D63ED"/>
    <w:pPr>
      <w:ind w:firstLine="720"/>
      <w:jc w:val="both"/>
    </w:pPr>
    <w:rPr>
      <w:rFonts w:ascii="ExcelciorCyr" w:hAnsi="ExcelciorCyr"/>
      <w:sz w:val="22"/>
      <w:lang w:val="bg-BG"/>
    </w:rPr>
  </w:style>
  <w:style w:type="paragraph" w:styleId="BodyText2">
    <w:name w:val="Body Text 2"/>
    <w:basedOn w:val="Normal"/>
    <w:rsid w:val="003D63ED"/>
    <w:pPr>
      <w:jc w:val="both"/>
    </w:pPr>
    <w:rPr>
      <w:rFonts w:ascii="ExcelciorCyr" w:hAnsi="ExcelciorCyr"/>
      <w:sz w:val="22"/>
      <w:lang w:val="bg-BG"/>
    </w:rPr>
  </w:style>
  <w:style w:type="paragraph" w:styleId="BodyText">
    <w:name w:val="Body Text"/>
    <w:basedOn w:val="Normal"/>
    <w:rsid w:val="003D63ED"/>
    <w:pPr>
      <w:jc w:val="both"/>
    </w:pPr>
    <w:rPr>
      <w:rFonts w:ascii="SwissCyr" w:hAnsi="SwissCyr"/>
      <w:i/>
      <w:sz w:val="16"/>
    </w:rPr>
  </w:style>
  <w:style w:type="paragraph" w:styleId="Footer">
    <w:name w:val="footer"/>
    <w:basedOn w:val="Normal"/>
    <w:rsid w:val="003D63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63ED"/>
  </w:style>
  <w:style w:type="paragraph" w:styleId="BodyText3">
    <w:name w:val="Body Text 3"/>
    <w:basedOn w:val="Normal"/>
    <w:rsid w:val="002D069C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C65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19544B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CharCharCharCharCharCharCharCharCharCharChar">
    <w:name w:val="Char Char Char Char Char Char Char Char Char Char Char"/>
    <w:basedOn w:val="Normal"/>
    <w:rsid w:val="00547730"/>
    <w:pPr>
      <w:spacing w:after="160" w:line="240" w:lineRule="exact"/>
    </w:pPr>
    <w:rPr>
      <w:rFonts w:ascii="Tahoma" w:hAnsi="Tahoma" w:cs="Tahom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38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07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styleId="Strong">
    <w:name w:val="Strong"/>
    <w:basedOn w:val="DefaultParagraphFont"/>
    <w:uiPriority w:val="22"/>
    <w:qFormat/>
    <w:rsid w:val="00B716C2"/>
    <w:rPr>
      <w:b/>
      <w:bCs/>
    </w:rPr>
  </w:style>
  <w:style w:type="paragraph" w:customStyle="1" w:styleId="summary">
    <w:name w:val="summary"/>
    <w:basedOn w:val="Normal"/>
    <w:rsid w:val="00B716C2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journal-link">
    <w:name w:val="journal-link"/>
    <w:basedOn w:val="Normal"/>
    <w:rsid w:val="00B716C2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B716C2"/>
    <w:rPr>
      <w:color w:val="0000FF"/>
      <w:u w:val="single"/>
    </w:rPr>
  </w:style>
  <w:style w:type="character" w:customStyle="1" w:styleId="small">
    <w:name w:val="small"/>
    <w:basedOn w:val="DefaultParagraphFont"/>
    <w:rsid w:val="0014278F"/>
  </w:style>
  <w:style w:type="paragraph" w:styleId="NormalWeb">
    <w:name w:val="Normal (Web)"/>
    <w:basedOn w:val="Normal"/>
    <w:uiPriority w:val="99"/>
    <w:semiHidden/>
    <w:unhideWhenUsed/>
    <w:rsid w:val="00FD5AEF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27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0F9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85B25"/>
    <w:rPr>
      <w:color w:val="800080" w:themeColor="followedHyperlink"/>
      <w:u w:val="single"/>
    </w:rPr>
  </w:style>
  <w:style w:type="character" w:customStyle="1" w:styleId="tlid-translation">
    <w:name w:val="tlid-translation"/>
    <w:basedOn w:val="DefaultParagraphFont"/>
    <w:rsid w:val="006C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ED"/>
    <w:rPr>
      <w:lang w:val="en-US"/>
    </w:rPr>
  </w:style>
  <w:style w:type="paragraph" w:styleId="Heading1">
    <w:name w:val="heading 1"/>
    <w:basedOn w:val="Normal"/>
    <w:next w:val="Normal"/>
    <w:qFormat/>
    <w:rsid w:val="003D63ED"/>
    <w:pPr>
      <w:keepNext/>
      <w:numPr>
        <w:numId w:val="1"/>
      </w:numPr>
      <w:tabs>
        <w:tab w:val="left" w:pos="432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3D63ED"/>
    <w:pPr>
      <w:keepNext/>
      <w:numPr>
        <w:ilvl w:val="1"/>
        <w:numId w:val="1"/>
      </w:numPr>
      <w:tabs>
        <w:tab w:val="left" w:pos="576"/>
      </w:tabs>
      <w:overflowPunct w:val="0"/>
      <w:autoSpaceDE w:val="0"/>
      <w:autoSpaceDN w:val="0"/>
      <w:adjustRightInd w:val="0"/>
      <w:jc w:val="right"/>
      <w:textAlignment w:val="baseline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3D63ED"/>
    <w:pPr>
      <w:keepNext/>
      <w:numPr>
        <w:ilvl w:val="2"/>
        <w:numId w:val="1"/>
      </w:numPr>
      <w:tabs>
        <w:tab w:val="left" w:pos="72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i/>
      <w:color w:val="000000"/>
      <w:sz w:val="32"/>
      <w:lang w:val="en-AU"/>
    </w:rPr>
  </w:style>
  <w:style w:type="paragraph" w:styleId="Heading4">
    <w:name w:val="heading 4"/>
    <w:basedOn w:val="Normal"/>
    <w:next w:val="Normal"/>
    <w:qFormat/>
    <w:rsid w:val="003D63ED"/>
    <w:pPr>
      <w:keepNext/>
      <w:numPr>
        <w:ilvl w:val="3"/>
        <w:numId w:val="1"/>
      </w:numPr>
      <w:tabs>
        <w:tab w:val="left" w:pos="864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u w:val="single"/>
      <w:lang w:val="bg-BG"/>
    </w:rPr>
  </w:style>
  <w:style w:type="paragraph" w:styleId="Heading5">
    <w:name w:val="heading 5"/>
    <w:basedOn w:val="Normal"/>
    <w:next w:val="Normal"/>
    <w:qFormat/>
    <w:rsid w:val="003D63ED"/>
    <w:pPr>
      <w:keepNext/>
      <w:numPr>
        <w:ilvl w:val="4"/>
        <w:numId w:val="1"/>
      </w:numPr>
      <w:tabs>
        <w:tab w:val="left" w:pos="1008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lang w:val="bg-BG"/>
    </w:rPr>
  </w:style>
  <w:style w:type="paragraph" w:styleId="Heading6">
    <w:name w:val="heading 6"/>
    <w:basedOn w:val="Normal"/>
    <w:next w:val="Normal"/>
    <w:qFormat/>
    <w:rsid w:val="003D63ED"/>
    <w:pPr>
      <w:keepNext/>
      <w:numPr>
        <w:ilvl w:val="5"/>
        <w:numId w:val="1"/>
      </w:numPr>
      <w:tabs>
        <w:tab w:val="left" w:pos="1152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30"/>
      <w:lang w:val="bg-BG"/>
    </w:rPr>
  </w:style>
  <w:style w:type="paragraph" w:styleId="Heading7">
    <w:name w:val="heading 7"/>
    <w:basedOn w:val="Normal"/>
    <w:next w:val="Normal"/>
    <w:qFormat/>
    <w:rsid w:val="003D63ED"/>
    <w:pPr>
      <w:keepNext/>
      <w:numPr>
        <w:ilvl w:val="6"/>
        <w:numId w:val="1"/>
      </w:numPr>
      <w:tabs>
        <w:tab w:val="left" w:pos="1296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8"/>
      <w:lang w:val="bg-BG"/>
    </w:rPr>
  </w:style>
  <w:style w:type="paragraph" w:styleId="Heading8">
    <w:name w:val="heading 8"/>
    <w:basedOn w:val="Normal"/>
    <w:next w:val="Normal"/>
    <w:qFormat/>
    <w:rsid w:val="003D63ED"/>
    <w:pPr>
      <w:keepNext/>
      <w:numPr>
        <w:ilvl w:val="7"/>
        <w:numId w:val="1"/>
      </w:numPr>
      <w:tabs>
        <w:tab w:val="left" w:pos="1440"/>
      </w:tabs>
      <w:overflowPunct w:val="0"/>
      <w:autoSpaceDE w:val="0"/>
      <w:autoSpaceDN w:val="0"/>
      <w:adjustRightInd w:val="0"/>
      <w:textAlignment w:val="baseline"/>
      <w:outlineLvl w:val="7"/>
    </w:pPr>
    <w:rPr>
      <w:b/>
      <w:lang w:val="bg-BG"/>
    </w:rPr>
  </w:style>
  <w:style w:type="paragraph" w:styleId="Heading9">
    <w:name w:val="heading 9"/>
    <w:basedOn w:val="Normal"/>
    <w:next w:val="Normal"/>
    <w:qFormat/>
    <w:rsid w:val="003D63ED"/>
    <w:pPr>
      <w:keepNext/>
      <w:numPr>
        <w:ilvl w:val="8"/>
        <w:numId w:val="1"/>
      </w:numPr>
      <w:tabs>
        <w:tab w:val="left" w:pos="1584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DS">
    <w:name w:val="Normal BDS"/>
    <w:basedOn w:val="Normal"/>
    <w:rsid w:val="003D63ED"/>
    <w:pPr>
      <w:widowControl w:val="0"/>
      <w:spacing w:line="360" w:lineRule="auto"/>
      <w:jc w:val="both"/>
    </w:pPr>
    <w:rPr>
      <w:rFonts w:ascii="TimokU" w:hAnsi="TimokU"/>
      <w:sz w:val="24"/>
    </w:rPr>
  </w:style>
  <w:style w:type="paragraph" w:styleId="BodyTextIndent2">
    <w:name w:val="Body Text Indent 2"/>
    <w:basedOn w:val="Normal"/>
    <w:rsid w:val="003D63ED"/>
    <w:pPr>
      <w:ind w:firstLine="720"/>
      <w:jc w:val="both"/>
    </w:pPr>
    <w:rPr>
      <w:rFonts w:ascii="ExcelciorCyr" w:hAnsi="ExcelciorCyr"/>
      <w:sz w:val="22"/>
      <w:lang w:val="bg-BG"/>
    </w:rPr>
  </w:style>
  <w:style w:type="paragraph" w:styleId="BodyText2">
    <w:name w:val="Body Text 2"/>
    <w:basedOn w:val="Normal"/>
    <w:rsid w:val="003D63ED"/>
    <w:pPr>
      <w:jc w:val="both"/>
    </w:pPr>
    <w:rPr>
      <w:rFonts w:ascii="ExcelciorCyr" w:hAnsi="ExcelciorCyr"/>
      <w:sz w:val="22"/>
      <w:lang w:val="bg-BG"/>
    </w:rPr>
  </w:style>
  <w:style w:type="paragraph" w:styleId="BodyText">
    <w:name w:val="Body Text"/>
    <w:basedOn w:val="Normal"/>
    <w:rsid w:val="003D63ED"/>
    <w:pPr>
      <w:jc w:val="both"/>
    </w:pPr>
    <w:rPr>
      <w:rFonts w:ascii="SwissCyr" w:hAnsi="SwissCyr"/>
      <w:i/>
      <w:sz w:val="16"/>
    </w:rPr>
  </w:style>
  <w:style w:type="paragraph" w:styleId="Footer">
    <w:name w:val="footer"/>
    <w:basedOn w:val="Normal"/>
    <w:rsid w:val="003D63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63ED"/>
  </w:style>
  <w:style w:type="paragraph" w:styleId="BodyText3">
    <w:name w:val="Body Text 3"/>
    <w:basedOn w:val="Normal"/>
    <w:rsid w:val="002D069C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C65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19544B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CharCharCharCharCharCharCharCharCharCharChar">
    <w:name w:val="Char Char Char Char Char Char Char Char Char Char Char"/>
    <w:basedOn w:val="Normal"/>
    <w:rsid w:val="00547730"/>
    <w:pPr>
      <w:spacing w:after="160" w:line="240" w:lineRule="exact"/>
    </w:pPr>
    <w:rPr>
      <w:rFonts w:ascii="Tahoma" w:hAnsi="Tahoma" w:cs="Tahom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38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07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styleId="Strong">
    <w:name w:val="Strong"/>
    <w:basedOn w:val="DefaultParagraphFont"/>
    <w:uiPriority w:val="22"/>
    <w:qFormat/>
    <w:rsid w:val="00B716C2"/>
    <w:rPr>
      <w:b/>
      <w:bCs/>
    </w:rPr>
  </w:style>
  <w:style w:type="paragraph" w:customStyle="1" w:styleId="summary">
    <w:name w:val="summary"/>
    <w:basedOn w:val="Normal"/>
    <w:rsid w:val="00B716C2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journal-link">
    <w:name w:val="journal-link"/>
    <w:basedOn w:val="Normal"/>
    <w:rsid w:val="00B716C2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B716C2"/>
    <w:rPr>
      <w:color w:val="0000FF"/>
      <w:u w:val="single"/>
    </w:rPr>
  </w:style>
  <w:style w:type="character" w:customStyle="1" w:styleId="small">
    <w:name w:val="small"/>
    <w:basedOn w:val="DefaultParagraphFont"/>
    <w:rsid w:val="0014278F"/>
  </w:style>
  <w:style w:type="paragraph" w:styleId="NormalWeb">
    <w:name w:val="Normal (Web)"/>
    <w:basedOn w:val="Normal"/>
    <w:uiPriority w:val="99"/>
    <w:semiHidden/>
    <w:unhideWhenUsed/>
    <w:rsid w:val="00FD5AEF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27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0F9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85B25"/>
    <w:rPr>
      <w:color w:val="800080" w:themeColor="followedHyperlink"/>
      <w:u w:val="single"/>
    </w:rPr>
  </w:style>
  <w:style w:type="character" w:customStyle="1" w:styleId="tlid-translation">
    <w:name w:val="tlid-translation"/>
    <w:basedOn w:val="DefaultParagraphFont"/>
    <w:rsid w:val="006C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5790">
          <w:marLeft w:val="0"/>
          <w:marRight w:val="0"/>
          <w:marTop w:val="225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103">
          <w:marLeft w:val="0"/>
          <w:marRight w:val="0"/>
          <w:marTop w:val="0"/>
          <w:marBottom w:val="0"/>
          <w:divBdr>
            <w:top w:val="single" w:sz="12" w:space="0" w:color="F3794E"/>
            <w:left w:val="none" w:sz="0" w:space="0" w:color="auto"/>
            <w:bottom w:val="single" w:sz="12" w:space="0" w:color="F3794E"/>
            <w:right w:val="none" w:sz="0" w:space="0" w:color="auto"/>
          </w:divBdr>
          <w:divsChild>
            <w:div w:id="1401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partments.unwe.bg/soc/bg/pages/16872/international-conference-return-migration-european-and-bulgarian-perspectives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remigrants@unwe.bg" TargetMode="External"/><Relationship Id="rId17" Type="http://schemas.openxmlformats.org/officeDocument/2006/relationships/hyperlink" Target="http://www.unwe.bg/eajournal/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nwe-yearbook.org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unwe-research-papers.org/en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iki.bas.bg/en/economic-studies-journal-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DD6D-B116-44F3-BC2C-CE5F768E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ЗА НАЦИОНАЛНО И СВЕТОВНО СТОПАНСТВО</vt:lpstr>
    </vt:vector>
  </TitlesOfParts>
  <Company>UNWE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ЗА НАЦИОНАЛНО И СВЕТОВНО СТОПАНСТВО</dc:title>
  <dc:creator>elena</dc:creator>
  <cp:lastModifiedBy>maria</cp:lastModifiedBy>
  <cp:revision>7</cp:revision>
  <cp:lastPrinted>2018-06-08T19:47:00Z</cp:lastPrinted>
  <dcterms:created xsi:type="dcterms:W3CDTF">2019-11-25T21:04:00Z</dcterms:created>
  <dcterms:modified xsi:type="dcterms:W3CDTF">2019-11-27T20:44:00Z</dcterms:modified>
</cp:coreProperties>
</file>